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DB1" w:rsidRPr="00F72292" w:rsidRDefault="00934DB1" w:rsidP="00F72292">
      <w:pPr>
        <w:widowControl w:val="0"/>
        <w:autoSpaceDE w:val="0"/>
        <w:autoSpaceDN w:val="0"/>
        <w:adjustRightInd w:val="0"/>
        <w:spacing w:after="0" w:line="240" w:lineRule="auto"/>
        <w:jc w:val="right"/>
        <w:rPr>
          <w:rFonts w:ascii="Times New Roman" w:hAnsi="Times New Roman"/>
          <w:b/>
          <w:sz w:val="24"/>
          <w:szCs w:val="24"/>
        </w:rPr>
      </w:pPr>
      <w:r w:rsidRPr="00F72292">
        <w:rPr>
          <w:rFonts w:ascii="Times New Roman" w:hAnsi="Times New Roman"/>
          <w:b/>
          <w:sz w:val="24"/>
          <w:szCs w:val="24"/>
        </w:rPr>
        <w:t>V.</w:t>
      </w:r>
    </w:p>
    <w:p w:rsidR="00934DB1" w:rsidRDefault="00934DB1" w:rsidP="00F72292">
      <w:pPr>
        <w:widowControl w:val="0"/>
        <w:autoSpaceDE w:val="0"/>
        <w:autoSpaceDN w:val="0"/>
        <w:adjustRightInd w:val="0"/>
        <w:spacing w:after="0" w:line="240" w:lineRule="auto"/>
        <w:jc w:val="right"/>
        <w:rPr>
          <w:rFonts w:ascii="Times New Roman" w:hAnsi="Times New Roman"/>
          <w:b/>
          <w:sz w:val="32"/>
          <w:szCs w:val="32"/>
        </w:rPr>
      </w:pPr>
    </w:p>
    <w:p w:rsidR="00934DB1" w:rsidRPr="00F72292" w:rsidRDefault="00934DB1" w:rsidP="00F72292">
      <w:pPr>
        <w:widowControl w:val="0"/>
        <w:autoSpaceDE w:val="0"/>
        <w:autoSpaceDN w:val="0"/>
        <w:adjustRightInd w:val="0"/>
        <w:spacing w:after="0" w:line="240" w:lineRule="auto"/>
        <w:rPr>
          <w:rFonts w:ascii="Times New Roman" w:hAnsi="Times New Roman"/>
          <w:b/>
          <w:sz w:val="24"/>
          <w:szCs w:val="24"/>
        </w:rPr>
      </w:pPr>
      <w:r>
        <w:rPr>
          <w:rFonts w:ascii="Times New Roman" w:hAnsi="Times New Roman"/>
          <w:b/>
          <w:sz w:val="24"/>
          <w:szCs w:val="24"/>
        </w:rPr>
        <w:t xml:space="preserve">I. </w:t>
      </w:r>
      <w:r w:rsidRPr="00F72292">
        <w:rPr>
          <w:rFonts w:ascii="Times New Roman" w:hAnsi="Times New Roman"/>
          <w:b/>
          <w:sz w:val="24"/>
          <w:szCs w:val="24"/>
        </w:rPr>
        <w:t>Platné znění části zákona č. 284/2009 Sb., o platebním styku, ve znění zákona č. 156/2010 Sb., zákona č. 139/2011 Sb., zákona č. 420/2011 Sb. a zákona č. 37/2012 Sb. s vyznačením navrhovaných změn</w:t>
      </w:r>
    </w:p>
    <w:p w:rsidR="00934DB1" w:rsidRDefault="00934DB1" w:rsidP="0045479C">
      <w:pPr>
        <w:widowControl w:val="0"/>
        <w:autoSpaceDE w:val="0"/>
        <w:autoSpaceDN w:val="0"/>
        <w:adjustRightInd w:val="0"/>
        <w:spacing w:after="0" w:line="240" w:lineRule="auto"/>
        <w:jc w:val="center"/>
        <w:rPr>
          <w:rFonts w:ascii="Times New Roman" w:hAnsi="Times New Roman"/>
          <w:b/>
          <w:sz w:val="32"/>
          <w:szCs w:val="32"/>
        </w:rPr>
      </w:pPr>
    </w:p>
    <w:p w:rsidR="00934DB1" w:rsidRPr="00037403" w:rsidRDefault="00934DB1" w:rsidP="000F2544">
      <w:pPr>
        <w:pStyle w:val="Paragraf"/>
        <w:spacing w:before="480"/>
      </w:pPr>
      <w:r w:rsidRPr="00037403">
        <w:t xml:space="preserve">§ 2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45479C">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 xml:space="preserve">Vymezení některých pojmů </w:t>
      </w:r>
    </w:p>
    <w:p w:rsidR="00934DB1" w:rsidRPr="00037403" w:rsidRDefault="00934DB1" w:rsidP="0045479C">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Pro účely tohoto zákona se rozumí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 platební transakcí vložení peněžních prostředků na platební účet, výběr peněžních prostředků z platebního účtu nebo převod peněžních prostředků, ledaže se nejedná o platební službu (</w:t>
      </w:r>
      <w:hyperlink r:id="rId8" w:history="1">
        <w:r w:rsidRPr="00037403">
          <w:rPr>
            <w:rFonts w:ascii="Times New Roman" w:hAnsi="Times New Roman"/>
            <w:sz w:val="24"/>
            <w:szCs w:val="24"/>
          </w:rPr>
          <w:t>§ 3 odst. 3</w:t>
        </w:r>
      </w:hyperlink>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platebním účtem účet, který </w:t>
      </w:r>
      <w:r w:rsidRPr="00037403">
        <w:rPr>
          <w:rFonts w:ascii="Times New Roman" w:hAnsi="Times New Roman"/>
          <w:b/>
          <w:sz w:val="24"/>
          <w:szCs w:val="24"/>
        </w:rPr>
        <w:t>je vedený na jméno majitele a</w:t>
      </w:r>
      <w:r w:rsidRPr="00037403">
        <w:rPr>
          <w:rFonts w:ascii="Times New Roman" w:hAnsi="Times New Roman"/>
          <w:sz w:val="24"/>
          <w:szCs w:val="24"/>
        </w:rPr>
        <w:t xml:space="preserve"> slouží k provádění platebních transakcí,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peněžními prostředky bankovky, mince, bezhotovostní peněžní prostředky a elektronické peníze,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d) platebním prostředkem zařízení nebo soubor postupů dohodnutých mezi poskytovatelem a uživatelem, které jsou vztaženy k osobě uživatele a kterými uživatel dává platební příkaz,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e) bezhotovostním obchodem s cizí měnou nákup nebo prodej peněžních prostředků v české nebo cizí měně za peněžní prostředky v jiné měně, jestliže jsou peněžní prostředky od uživatele přijaty nebo uživateli dány k dispozici bezhotovostně,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f) inkasem provedení převodu peněžních prostředků z platebního účtu, k němuž dává platební příkaz příjemce na základě souhlasu, který plátce udělil příjemci, poskytovateli příjemce nebo svému poskytovateli.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Pro účely tohoto zákona se dále rozumí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členským státem stát Evropské unie nebo jiný smluvní stát Dohody o Evropském hospodářském prostoru,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jiným členským státem členský stát jiný než Česká republika,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domovským členským státem členský stát, ve kterém se nachází sídlo poskytovatele nebo vydavatele; nemá-li poskytovatel nebo vydavatel elektronických peněz sídlo, pak členský stát, ve kterém se nachází jeho ústředí,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d) hostitelským členským státem členský stát, který není domovským členským státem poskytovatele nebo vydavatele a ve kterém má poskytovatel nebo vydavatel pobočku, obchodního zástupce nebo ve kterém dočasně jinak poskytuje služby,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bookmarkStart w:id="0" w:name="_GoBack"/>
      <w:bookmarkEnd w:id="0"/>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lastRenderedPageBreak/>
        <w:t xml:space="preserve">e) počátečním kapitálem součet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splaceného základního kapitálu,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splaceného emisního ážia,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povinných rezervních fondů,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4. ostatních fondů vytvořených z rozdělení zisku, které lze použít výhradně k úhradě ztráty uvedené v účetní závěrce,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5. rozdílu nerozděleného zisku z předchozích období, uvedeného v účetní závěrce ověřené auditorem a schválené příslušným orgánem právnické osoby, o jehož rozdělení příslušný orgán právnické osoby nerozhodl, a neuhrazené ztráty z předchozích období včetně ztráty za minulá účetní období,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f) kvalifikovanou účastí přímý nebo nepřímý podíl nebo jejich součet na základním kapitálu právnické osoby nebo na hlasovacích právech v právnické osobě, který představuje alespoň 10 % nebo možnost uplatňování významného vlivu na řízení podniku jiné osoby,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g) úzkým propojením vztah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mezi dvěma nebo více osobami, při kterém má jedna z osob na jiné osobě přímý nebo nepřímý podíl na základním kapitálu, jejichž součet představuje alespoň 20 %,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mezi dvěma nebo více osobami, při kterém má jedna z osob na jiné osobě přímý nebo nepřímý podíl na hlasovacích právech, jejichž součet představuje alespoň 20 %,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mezi dvěma nebo více osobami, při kterém jedna z osob druhou osobu nebo ostatní osoby ovládá, nebo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4. dvou nebo více osob, které ovládá tatáž osoba,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h) vedoucí osobou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1. v případě právnické osoby její statutární orgán, člen jejího statutárního orgánu, její ředitel, prokurista nebo jiná osoba, která jiným způsobem skutečně řídí její činnost, v případě platební instituce (</w:t>
      </w:r>
      <w:hyperlink r:id="rId9" w:history="1">
        <w:r w:rsidRPr="00037403">
          <w:rPr>
            <w:rFonts w:ascii="Times New Roman" w:hAnsi="Times New Roman"/>
            <w:sz w:val="24"/>
            <w:szCs w:val="24"/>
          </w:rPr>
          <w:t>§ 7</w:t>
        </w:r>
      </w:hyperlink>
      <w:r w:rsidRPr="00037403">
        <w:rPr>
          <w:rFonts w:ascii="Times New Roman" w:hAnsi="Times New Roman"/>
          <w:sz w:val="24"/>
          <w:szCs w:val="24"/>
        </w:rPr>
        <w:t>) a poskytovatele platebních služeb malého rozsahu (</w:t>
      </w:r>
      <w:hyperlink r:id="rId10" w:history="1">
        <w:r w:rsidRPr="00037403">
          <w:rPr>
            <w:rFonts w:ascii="Times New Roman" w:hAnsi="Times New Roman"/>
            <w:sz w:val="24"/>
            <w:szCs w:val="24"/>
          </w:rPr>
          <w:t>§ 36</w:t>
        </w:r>
      </w:hyperlink>
      <w:r w:rsidRPr="00037403">
        <w:rPr>
          <w:rFonts w:ascii="Times New Roman" w:hAnsi="Times New Roman"/>
          <w:sz w:val="24"/>
          <w:szCs w:val="24"/>
        </w:rPr>
        <w:t>) také osoba, která skutečně řídí jejich činnost v oblasti poskytování platebních služeb, a v případě instituce elektronických peněz (</w:t>
      </w:r>
      <w:hyperlink r:id="rId11" w:history="1">
        <w:r w:rsidRPr="00037403">
          <w:rPr>
            <w:rFonts w:ascii="Times New Roman" w:hAnsi="Times New Roman"/>
            <w:sz w:val="24"/>
            <w:szCs w:val="24"/>
          </w:rPr>
          <w:t>§ 46</w:t>
        </w:r>
      </w:hyperlink>
      <w:r w:rsidRPr="00037403">
        <w:rPr>
          <w:rFonts w:ascii="Times New Roman" w:hAnsi="Times New Roman"/>
          <w:sz w:val="24"/>
          <w:szCs w:val="24"/>
        </w:rPr>
        <w:t>) a vydavatele elektronických peněz malého rozsahu (</w:t>
      </w:r>
      <w:hyperlink r:id="rId12" w:history="1">
        <w:r w:rsidRPr="00037403">
          <w:rPr>
            <w:rFonts w:ascii="Times New Roman" w:hAnsi="Times New Roman"/>
            <w:sz w:val="24"/>
            <w:szCs w:val="24"/>
          </w:rPr>
          <w:t>§ 53</w:t>
        </w:r>
      </w:hyperlink>
      <w:r w:rsidRPr="00037403">
        <w:rPr>
          <w:rFonts w:ascii="Times New Roman" w:hAnsi="Times New Roman"/>
          <w:sz w:val="24"/>
          <w:szCs w:val="24"/>
        </w:rPr>
        <w:t xml:space="preserve">) také osoba, která skutečně řídí jejich činnost v oblasti vydávání elektronických peněz nebo poskytování platebních služeb; je-li statutárním orgánem nebo jeho členem právnická osoba, rozumí se vedoucí osobou fyzická osoba, která jménem této právnické osoby funkci statutárního orgánu nebo jeho člena vykonává,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2. v případě podnikající fyzické osoby její ředitel, prokurista nebo jiná osoba, která jiným způsobem skutečně řídí její podnikání a v případě poskytovatele platebních služeb malého rozsahu (</w:t>
      </w:r>
      <w:hyperlink r:id="rId13" w:history="1">
        <w:r w:rsidRPr="00037403">
          <w:rPr>
            <w:rFonts w:ascii="Times New Roman" w:hAnsi="Times New Roman"/>
            <w:sz w:val="24"/>
            <w:szCs w:val="24"/>
          </w:rPr>
          <w:t>§ 36</w:t>
        </w:r>
      </w:hyperlink>
      <w:r w:rsidRPr="00037403">
        <w:rPr>
          <w:rFonts w:ascii="Times New Roman" w:hAnsi="Times New Roman"/>
          <w:sz w:val="24"/>
          <w:szCs w:val="24"/>
        </w:rPr>
        <w:t xml:space="preserve">) také osoba, která skutečně řídí jeho činnost v oblasti poskytování platebních služeb,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i) pobočkou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organizační složka podniku v jiném než domovském členském státě, která zahrnuje všechny provozovny dotčené osoby v tomto státě,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provozovna v domovském členském státě,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j) obchodním zástupcem ten, kdo na základě smlouvy s poskytovatelem jedná při uzavírání smlouvy o platebních službách nebo při poskytování platebních služeb jménem poskytovatele, nebo ten, kdo na základě smlouvy s vydavatelem jedná při distribuci nebo zpětné výměně elektronických peněz jménem vydavatele; obchodním zástupcem není zaměstnanec ani prokurista poskytovatele nebo vydavatele,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lastRenderedPageBreak/>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k) skupinou seskupení složené z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ovládající osoby a jí ovládaných osob,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osob, v nichž mají osoby podle bodu 1 podíl,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osob, jejichž statutární, řídicí nebo dozorčí orgán je z většiny tvořen stejnými osobami jako statutární nebo dozorčí orgán jiné osoby uvedené v bodě 1 nebo 2,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l) platebním systémem systém s jednotnými pravidly, který slouží k provádění, zúčtování nebo vypořádání platebních transakcí.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Pro účely tohoto zákona se dále rozumí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plátcem uživatel, z jehož platebního účtu mají být odepsány peněžní prostředky k provedení platební transakce nebo který dává k dispozici peněžní prostředky k provedení platební transakce,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příjemcem uživatel, na jehož platební účet mají být podle platebního příkazu připsány peněžní prostředky nebo jemuž mají být podle platebního příkazu peněžní prostředky dány k dispozici,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spotřebitelem každá fyzická osoba, která uzavírá smlouvu s poskytovatelem nebo vydavatelem nebo s nimi jinak jedná mimo rámec své podnikatelské činnosti anebo mimo rámec samostatného výkonu svého povolání,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d) platebním příkazem pokyn poskytovateli, jímž plátce nebo příjemce žádá o provedení platební transakce,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e) dnem valuty okamžik, ke kterému je platební transakce evidována pro potřeby výpočtu úroku z peněžních prostředků na platebním účtu,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f) referenčním směnným kurzem směnný kurz, který se použije jako základ pro přepočet měn a který pochází z veřejně přístupného zdroje nebo byl poskytovatelem zpřístupněn,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g) referenční úrokovou sazbou úroková sazba, která se použije jako základ pro výpočet úroku a která pochází z veřejně přístupného zdroje,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h) jedinečným identifikátorem kombinace písmen, číslic nebo symbolů, kterými se podle určení poskytovatele identifikuje uživatel nebo jeho účet při provádění platebních transakcí,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i) trvalým nosičem dat jakýkoli předmět, který umožňuje uživateli uchování informací určených jemu osobně tak, aby mohly být využívány po dobu přiměřenou účelu těchto informací, a který umožňuje reprodukci těchto informací v nezměněné podobě,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j) pracovním dnem den, kdy poskytovatel plátce nebo poskytovatel příjemce provádějící platební transakci obvykle vykonává činnosti potřebné pro provedení této platební transakce,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k) provozní dobou část pracovního dne, kdy poskytovatel plátce nebo poskytovatel příjemce provádějící platební transakci obvykle vykonává činnosti potřebné pro provedení této platební transakce. </w:t>
      </w:r>
    </w:p>
    <w:p w:rsidR="00934DB1" w:rsidRPr="00037403" w:rsidRDefault="00934DB1" w:rsidP="000F2544">
      <w:pPr>
        <w:pStyle w:val="Paragraf"/>
        <w:spacing w:before="480"/>
      </w:pPr>
      <w:r w:rsidRPr="00037403">
        <w:lastRenderedPageBreak/>
        <w:t xml:space="preserve">§ 3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45479C">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 xml:space="preserve">Platební služba </w:t>
      </w:r>
    </w:p>
    <w:p w:rsidR="00934DB1" w:rsidRPr="00037403" w:rsidRDefault="00934DB1" w:rsidP="0045479C">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Platební službou je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služba umožňující vložení hotovosti na platební účet vedený poskytovatelem,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služba umožňující výběr hotovosti z platebního účtu vedeného poskytovatelem,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provedení převodu peněžních prostředků z platebního účtu, k němuž dává platební příkaz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plátce,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příjemce, nebo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plátce prostřednictvím příjemce, </w:t>
      </w:r>
    </w:p>
    <w:p w:rsidR="00934DB1" w:rsidRPr="00037403" w:rsidRDefault="00934DB1" w:rsidP="00EE0CC1">
      <w:pPr>
        <w:widowControl w:val="0"/>
        <w:autoSpaceDE w:val="0"/>
        <w:autoSpaceDN w:val="0"/>
        <w:adjustRightInd w:val="0"/>
        <w:spacing w:after="0" w:line="240" w:lineRule="auto"/>
        <w:ind w:left="708"/>
        <w:rPr>
          <w:rFonts w:ascii="Times New Roman" w:hAnsi="Times New Roman"/>
          <w:sz w:val="24"/>
          <w:szCs w:val="24"/>
        </w:rPr>
      </w:pPr>
      <w:r w:rsidRPr="00037403">
        <w:rPr>
          <w:rFonts w:ascii="Times New Roman" w:hAnsi="Times New Roman"/>
          <w:sz w:val="24"/>
          <w:szCs w:val="24"/>
        </w:rPr>
        <w:t xml:space="preserve">jestliže poskytovatel neposkytuje uživateli převáděné peněžní prostředky jako úvěr,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d) provedení převodu peněžních prostředků z platebního účtu, k němuž dává platební příkaz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plátce,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příjemce, nebo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plátce prostřednictvím příjemce, </w:t>
      </w:r>
    </w:p>
    <w:p w:rsidR="00934DB1" w:rsidRPr="00037403" w:rsidRDefault="00934DB1" w:rsidP="00EE0CC1">
      <w:pPr>
        <w:widowControl w:val="0"/>
        <w:autoSpaceDE w:val="0"/>
        <w:autoSpaceDN w:val="0"/>
        <w:adjustRightInd w:val="0"/>
        <w:spacing w:after="0" w:line="240" w:lineRule="auto"/>
        <w:ind w:left="708"/>
        <w:rPr>
          <w:rFonts w:ascii="Times New Roman" w:hAnsi="Times New Roman"/>
          <w:sz w:val="24"/>
          <w:szCs w:val="24"/>
        </w:rPr>
      </w:pPr>
      <w:r w:rsidRPr="00037403">
        <w:rPr>
          <w:rFonts w:ascii="Times New Roman" w:hAnsi="Times New Roman"/>
          <w:sz w:val="24"/>
          <w:szCs w:val="24"/>
        </w:rPr>
        <w:t xml:space="preserve">jestliže poskytovatel poskytuje uživateli převáděné peněžní prostředky jako úvěr,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e) vydávání a správa platebních prostředků a zařízení k přijímání platebních prostředků,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f) provedení převodu peněžních prostředků, při němž plátce ani příjemce nevyužívají platební účet u poskytovatele plátce (poukazování peněz),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g) provedení platební transakce poskytovatelem služeb elektronických komunikací, jestliže je souhlas plátce s provedením platební transakce dáván prostřednictvím elektronického komunikačního zařízení.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O provedení převodu peněžních prostředků se jedná i v případě bezhotovostního obchodu s cizí měnou, pokud nejde o činnost, která je investiční službou podle zákona upravujícího podnikání na kapitálovém trhu.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Platební službou není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přeprava, sběr, zpracování a doručení bankovek a mincí,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směnárenská činnost podle devizového zákona,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vydávání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šeků, směnek nebo cestovních šeků v listinné podobě,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papírových poukázek na zboží nebo služby,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poštovních poukazů podle zákona upravujícího poštovní služby,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4. platebních prostředků, které slouží pouze k zaplacení zboží nebo služeb v prostorách využívaných vydavatelem platebního prostředku nebo zboží nebo služeb úzce vymezenému okruhu dodavatelů anebo k zaplacení úzce vymezeného okruhu zboží nebo služeb, ani platební transakce jimi prováděná,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lastRenderedPageBreak/>
        <w:t xml:space="preserve">d) platební transakce prováděná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mezi poskytovateli nebo jejich obchodními zástupci na jejich vlastní účet,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v rámci podnikatelského seskupení bez účasti nebo zprostředkování osoby mimo toto podnikatelské seskupení,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3. v rámci platebního systému nebo systému pro vypořádání obchodů s cennými papíry mezi účastníky tohoto systému a poskytovateli nebo mezi účastníky tohoto systému navzájem,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4. v rámci správy cenných papírů,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5. v rámci správy cizího majetku podle jiného právního předpisu</w:t>
      </w:r>
      <w:r w:rsidRPr="00033C08">
        <w:rPr>
          <w:rFonts w:ascii="Times New Roman" w:hAnsi="Times New Roman"/>
          <w:sz w:val="24"/>
          <w:szCs w:val="24"/>
          <w:vertAlign w:val="superscript"/>
        </w:rPr>
        <w:t>3)</w:t>
      </w:r>
      <w:r w:rsidRPr="00037403">
        <w:rPr>
          <w:rFonts w:ascii="Times New Roman" w:hAnsi="Times New Roman"/>
          <w:sz w:val="24"/>
          <w:szCs w:val="24"/>
        </w:rPr>
        <w:t xml:space="preserve">,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6. osobou, která jedná jménem jiné osoby při nákupu nebo prodeji zboží nebo poskytování nebo čerpání služeb, nebo osobou, která zprostředkovává takový nákup, prodej, poskytování nebo čerpání, a to jedná-li se o platební transakci vyplývající z tohoto nákupu, prodeje poskytování nebo čerpání,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7. poskytovatelem služeb elektronických komunikací prostřednictvím elektronického komunikačního zařízení, slouží-li platební transakce k zaplacení zboží nebo služby, které jsou dodány do elektronického komunikačního zařízení a budou užívány prostřednictvím elektronického komunikačního zařízení, přičemž poskytovatel služeb elektronických komunikací nejedná pouze jako zprostředkovatel platby mezi uživatelem platebních služeb a dodavatelem zboží nebo služby,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e) vyplacení hotovosti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1. dodavatelem zboží nebo služby zákazníkovi při placení za zboží nebo službu </w:t>
      </w:r>
      <w:r w:rsidRPr="00037403">
        <w:rPr>
          <w:rFonts w:ascii="Times New Roman" w:hAnsi="Times New Roman"/>
          <w:b/>
          <w:sz w:val="24"/>
          <w:szCs w:val="24"/>
        </w:rPr>
        <w:t>(</w:t>
      </w:r>
      <w:proofErr w:type="spellStart"/>
      <w:r w:rsidRPr="00037403">
        <w:rPr>
          <w:rFonts w:ascii="Times New Roman" w:hAnsi="Times New Roman"/>
          <w:b/>
          <w:sz w:val="24"/>
          <w:szCs w:val="24"/>
        </w:rPr>
        <w:t>cashback</w:t>
      </w:r>
      <w:proofErr w:type="spellEnd"/>
      <w:r w:rsidRPr="00037403">
        <w:rPr>
          <w:rFonts w:ascii="Times New Roman" w:hAnsi="Times New Roman"/>
          <w:b/>
          <w:sz w:val="24"/>
          <w:szCs w:val="24"/>
        </w:rPr>
        <w:t>)</w:t>
      </w:r>
      <w:r w:rsidRPr="00037403">
        <w:rPr>
          <w:rFonts w:ascii="Times New Roman" w:hAnsi="Times New Roman"/>
          <w:sz w:val="24"/>
          <w:szCs w:val="24"/>
        </w:rPr>
        <w:t xml:space="preserve">, </w:t>
      </w:r>
    </w:p>
    <w:p w:rsidR="00934DB1" w:rsidRPr="00037403" w:rsidRDefault="00934DB1" w:rsidP="00EE0CC1">
      <w:pPr>
        <w:widowControl w:val="0"/>
        <w:autoSpaceDE w:val="0"/>
        <w:autoSpaceDN w:val="0"/>
        <w:adjustRightInd w:val="0"/>
        <w:spacing w:after="0" w:line="240" w:lineRule="auto"/>
        <w:ind w:left="708"/>
        <w:jc w:val="both"/>
        <w:rPr>
          <w:rFonts w:ascii="Times New Roman" w:hAnsi="Times New Roman"/>
          <w:sz w:val="24"/>
          <w:szCs w:val="24"/>
        </w:rPr>
      </w:pPr>
      <w:r w:rsidRPr="00037403">
        <w:rPr>
          <w:rFonts w:ascii="Times New Roman" w:hAnsi="Times New Roman"/>
          <w:sz w:val="24"/>
          <w:szCs w:val="24"/>
        </w:rPr>
        <w:t xml:space="preserve">2. pomocí bankomatu osobou jednající jménem vydavatele platebního prostředku, jestliže tato osoba neposkytuje jiné platební služby,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Default="00934DB1" w:rsidP="0045479C">
      <w:pPr>
        <w:rPr>
          <w:rFonts w:ascii="Times New Roman" w:hAnsi="Times New Roman"/>
          <w:sz w:val="24"/>
          <w:szCs w:val="24"/>
        </w:rPr>
      </w:pPr>
      <w:r w:rsidRPr="00037403">
        <w:rPr>
          <w:rFonts w:ascii="Times New Roman" w:hAnsi="Times New Roman"/>
          <w:sz w:val="24"/>
          <w:szCs w:val="24"/>
        </w:rPr>
        <w:t>f) služba poskytovatelů technických služeb, kteří podporují poskytování platebních služeb, aniž by peněžní prostředky, které jsou předmětem platební transakce, přecházely do jejich držby.</w:t>
      </w:r>
    </w:p>
    <w:p w:rsidR="00934DB1" w:rsidRPr="003172F0" w:rsidRDefault="00934DB1" w:rsidP="00D533E4">
      <w:pPr>
        <w:spacing w:after="0"/>
        <w:jc w:val="both"/>
        <w:rPr>
          <w:rFonts w:ascii="Times New Roman" w:hAnsi="Times New Roman"/>
          <w:sz w:val="24"/>
          <w:szCs w:val="24"/>
        </w:rPr>
      </w:pPr>
      <w:r w:rsidRPr="003172F0">
        <w:rPr>
          <w:rFonts w:ascii="Times New Roman" w:hAnsi="Times New Roman"/>
          <w:sz w:val="24"/>
          <w:szCs w:val="24"/>
        </w:rPr>
        <w:t>____________________</w:t>
      </w:r>
    </w:p>
    <w:p w:rsidR="00934DB1" w:rsidRPr="00033C08" w:rsidRDefault="00934DB1" w:rsidP="0045479C">
      <w:pPr>
        <w:rPr>
          <w:rFonts w:ascii="Times New Roman" w:hAnsi="Times New Roman"/>
          <w:sz w:val="20"/>
          <w:szCs w:val="20"/>
        </w:rPr>
      </w:pPr>
      <w:r w:rsidRPr="00033C08">
        <w:rPr>
          <w:rFonts w:ascii="Times New Roman" w:hAnsi="Times New Roman"/>
          <w:sz w:val="20"/>
          <w:szCs w:val="20"/>
        </w:rPr>
        <w:t>3) Například § 56 a 56a zákona č. 85/1996 Sb., o advokacii, ve znění zákona č. 228/2002 Sb., zákona č. 284/2004 Sb. a zákona č. 296/2007 Sb., § 2 zákona č. 358/1992 Sb., o notářích a jejich činnosti (notářský řád), ve znění zákona č. 7/2009 Sb.</w:t>
      </w:r>
    </w:p>
    <w:p w:rsidR="00934DB1" w:rsidRPr="00037403" w:rsidRDefault="00934DB1" w:rsidP="000F2544">
      <w:pPr>
        <w:pStyle w:val="Paragraf"/>
        <w:spacing w:before="480"/>
      </w:pPr>
      <w:r w:rsidRPr="00037403">
        <w:t xml:space="preserve">§ 10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45479C">
      <w:pPr>
        <w:widowControl w:val="0"/>
        <w:autoSpaceDE w:val="0"/>
        <w:autoSpaceDN w:val="0"/>
        <w:adjustRightInd w:val="0"/>
        <w:spacing w:after="0" w:line="240" w:lineRule="auto"/>
        <w:jc w:val="both"/>
        <w:rPr>
          <w:rFonts w:ascii="Times New Roman" w:hAnsi="Times New Roman"/>
          <w:b/>
          <w:sz w:val="24"/>
          <w:szCs w:val="24"/>
        </w:rPr>
      </w:pPr>
      <w:r w:rsidRPr="00037403">
        <w:rPr>
          <w:rFonts w:ascii="Times New Roman" w:hAnsi="Times New Roman"/>
          <w:sz w:val="24"/>
          <w:szCs w:val="24"/>
        </w:rPr>
        <w:tab/>
        <w:t xml:space="preserve">(1) Rozhodnutí o žádosti o povolení k činnosti platební instituce Česká národní banka vydá do 3 měsíců ode dne zahájení řízení. </w:t>
      </w:r>
      <w:r w:rsidRPr="00037403">
        <w:rPr>
          <w:rFonts w:ascii="Times New Roman" w:hAnsi="Times New Roman"/>
          <w:b/>
          <w:sz w:val="24"/>
          <w:szCs w:val="24"/>
        </w:rPr>
        <w:t>Trpí-li žádost vadami, počíná tato lhůta běžet dnem, kdy byly vady žádosti odstraněny.</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45479C">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V rozhodnutí o udělení povolení k činnosti platební instituce Česká národní banka uvede, které platební služby je platební instituce oprávněna poskytovat. </w:t>
      </w:r>
    </w:p>
    <w:p w:rsidR="00934DB1" w:rsidRPr="00037403" w:rsidRDefault="00934DB1" w:rsidP="000F2544">
      <w:pPr>
        <w:pStyle w:val="Paragraf"/>
        <w:spacing w:before="480"/>
      </w:pPr>
      <w:r w:rsidRPr="00037403">
        <w:tab/>
        <w:t xml:space="preserve">§ 19 </w:t>
      </w:r>
    </w:p>
    <w:p w:rsidR="00934DB1" w:rsidRPr="00037403" w:rsidRDefault="00934DB1" w:rsidP="0045479C">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45479C">
      <w:pPr>
        <w:widowControl w:val="0"/>
        <w:autoSpaceDE w:val="0"/>
        <w:autoSpaceDN w:val="0"/>
        <w:adjustRightInd w:val="0"/>
        <w:spacing w:after="0" w:line="240" w:lineRule="auto"/>
        <w:jc w:val="both"/>
        <w:rPr>
          <w:rFonts w:ascii="Times New Roman" w:hAnsi="Times New Roman"/>
          <w:b/>
          <w:sz w:val="24"/>
          <w:szCs w:val="24"/>
        </w:rPr>
      </w:pPr>
      <w:r w:rsidRPr="00037403">
        <w:rPr>
          <w:rFonts w:ascii="Times New Roman" w:hAnsi="Times New Roman"/>
          <w:sz w:val="24"/>
          <w:szCs w:val="24"/>
        </w:rPr>
        <w:tab/>
        <w:t xml:space="preserve">Peněžní prostředky, které byly platební instituci svěřeny k provedení platební transakce, nejsou vkladem podle zákona upravujícího činnost bank. </w:t>
      </w:r>
      <w:r w:rsidRPr="00037403">
        <w:rPr>
          <w:rFonts w:ascii="Times New Roman" w:hAnsi="Times New Roman"/>
          <w:b/>
          <w:sz w:val="24"/>
          <w:szCs w:val="24"/>
        </w:rPr>
        <w:t xml:space="preserve">Peněžní hodnota, kterou platební instituce proti přijetí těchto peněžních prostředků vydala, není elektronickými </w:t>
      </w:r>
      <w:r w:rsidRPr="00037403">
        <w:rPr>
          <w:rFonts w:ascii="Times New Roman" w:hAnsi="Times New Roman"/>
          <w:b/>
          <w:sz w:val="24"/>
          <w:szCs w:val="24"/>
        </w:rPr>
        <w:lastRenderedPageBreak/>
        <w:t>penězi.</w:t>
      </w:r>
    </w:p>
    <w:p w:rsidR="00934DB1" w:rsidRPr="00037403" w:rsidRDefault="00934DB1" w:rsidP="000F2544">
      <w:pPr>
        <w:pStyle w:val="Paragraf"/>
        <w:spacing w:before="480"/>
      </w:pPr>
      <w:r w:rsidRPr="00037403">
        <w:t xml:space="preserve">§ 20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Peněžní prostředky, které byly platební instituci svěřeny k provedení platební transakce, musí být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w:t>
      </w:r>
      <w:r w:rsidRPr="00037403">
        <w:rPr>
          <w:rFonts w:ascii="Times New Roman" w:hAnsi="Times New Roman"/>
          <w:strike/>
          <w:sz w:val="24"/>
          <w:szCs w:val="24"/>
        </w:rPr>
        <w:t>drženy</w:t>
      </w:r>
      <w:r w:rsidRPr="00037403">
        <w:rPr>
          <w:rFonts w:ascii="Times New Roman" w:hAnsi="Times New Roman"/>
          <w:sz w:val="24"/>
          <w:szCs w:val="24"/>
        </w:rPr>
        <w:t xml:space="preserve"> </w:t>
      </w:r>
      <w:r w:rsidRPr="00037403">
        <w:rPr>
          <w:rFonts w:ascii="Times New Roman" w:hAnsi="Times New Roman"/>
          <w:b/>
          <w:sz w:val="24"/>
          <w:szCs w:val="24"/>
        </w:rPr>
        <w:t>evidovány</w:t>
      </w:r>
      <w:r w:rsidRPr="00037403">
        <w:rPr>
          <w:rFonts w:ascii="Times New Roman" w:hAnsi="Times New Roman"/>
          <w:sz w:val="24"/>
          <w:szCs w:val="24"/>
        </w:rPr>
        <w:t xml:space="preserve"> odděleně od vlastních peněžních prostředků platební instituce a od peněžních prostředků jiných osob s výjimkou ostatních peněžních prostředků, které byly platební instituci svěřeny za účelem provedení platební transakce,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po uplynutí pracovního dne následujícího po dni, kdy je platební instituce obdržela, uloženy na samostatném účtu platební instituce u banky, spořitelního a úvěrního družstva, zahraniční banky se sídlem v členském státě nebo zahraniční banky se sídlem v jiném než členském státě, která podléhá dohledu srovnatelnému s dohledem České národní banky, nebo musí být investovány do likvidních aktiv s nízkým rizikem, pokud je platební instituce nepředá příjemci nebo jinému poskytovateli.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Odstavec 1 se nepoužije, jestliže platební instituce uzavřela pojistnou smlouvu nebo za ni byla poskytnuta jiná srovnatelná záruka, na </w:t>
      </w:r>
      <w:proofErr w:type="gramStart"/>
      <w:r w:rsidRPr="00037403">
        <w:rPr>
          <w:rFonts w:ascii="Times New Roman" w:hAnsi="Times New Roman"/>
          <w:sz w:val="24"/>
          <w:szCs w:val="24"/>
        </w:rPr>
        <w:t>jejichž</w:t>
      </w:r>
      <w:proofErr w:type="gramEnd"/>
      <w:r w:rsidRPr="00037403">
        <w:rPr>
          <w:rFonts w:ascii="Times New Roman" w:hAnsi="Times New Roman"/>
          <w:sz w:val="24"/>
          <w:szCs w:val="24"/>
        </w:rPr>
        <w:t xml:space="preserve"> základě mají uživatelé právo na plnění ve výši odpovídající právu na vydání peněžních prostředků svěřených platební instituci k provedení platební transakce v případě, že platební instituce není schopna toto právo uspokojit sama, zejména v případě vydání rozhodnutí o úpadku platební instituce.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Uzavřít pojistnou smlouvu podle </w:t>
      </w:r>
      <w:hyperlink r:id="rId14" w:history="1">
        <w:r w:rsidRPr="00037403">
          <w:rPr>
            <w:rFonts w:ascii="Times New Roman" w:hAnsi="Times New Roman"/>
            <w:sz w:val="24"/>
            <w:szCs w:val="24"/>
          </w:rPr>
          <w:t>odstavce 2</w:t>
        </w:r>
      </w:hyperlink>
      <w:r w:rsidRPr="00037403">
        <w:rPr>
          <w:rFonts w:ascii="Times New Roman" w:hAnsi="Times New Roman"/>
          <w:sz w:val="24"/>
          <w:szCs w:val="24"/>
        </w:rPr>
        <w:t xml:space="preserve"> jako pojistitel může pouze pojišťovna nebo zahraniční osoba s obdobným předmětem podnikání se sídlem v členském státě nebo se sídlem v jiném než členském státě, která podléhá dohledu srovnatelnému s dohledem České národní banky, jestliže tyto osoby nejsou členy stejné skupiny jako platební instituce. Poskytnout jinou srovnatelnou záruku podle </w:t>
      </w:r>
      <w:hyperlink r:id="rId15" w:history="1">
        <w:r w:rsidRPr="00037403">
          <w:rPr>
            <w:rFonts w:ascii="Times New Roman" w:hAnsi="Times New Roman"/>
            <w:sz w:val="24"/>
            <w:szCs w:val="24"/>
          </w:rPr>
          <w:t>odstavce 2</w:t>
        </w:r>
      </w:hyperlink>
      <w:r w:rsidRPr="00037403">
        <w:rPr>
          <w:rFonts w:ascii="Times New Roman" w:hAnsi="Times New Roman"/>
          <w:sz w:val="24"/>
          <w:szCs w:val="24"/>
        </w:rPr>
        <w:t xml:space="preserve"> může pouze banka, spořitelní a úvěrní družstvo nebo zahraniční banka nebo zahraniční osoba s obdobným předmětem podnikání se sídlem v jiném členském státě nebo se sídlem v jiném než členském státě, která podléhá dohledu srovnatelnému s dohledem České národní banky, jestliže tyto osoby nejsou členy stejné skupiny jako platební instituce.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(4) Prováděcí právní předpis stanoví aktiva, do kterých může platební instituce investovat peněžní prostředky podle </w:t>
      </w:r>
      <w:hyperlink r:id="rId16" w:history="1">
        <w:r w:rsidRPr="00037403">
          <w:rPr>
            <w:rFonts w:ascii="Times New Roman" w:hAnsi="Times New Roman"/>
            <w:sz w:val="24"/>
            <w:szCs w:val="24"/>
          </w:rPr>
          <w:t>odstavce 1 písm. b)</w:t>
        </w:r>
      </w:hyperlink>
      <w:r w:rsidRPr="00037403">
        <w:rPr>
          <w:rFonts w:ascii="Times New Roman" w:hAnsi="Times New Roman"/>
          <w:sz w:val="24"/>
          <w:szCs w:val="24"/>
        </w:rPr>
        <w:t>.</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trike/>
          <w:sz w:val="24"/>
          <w:szCs w:val="24"/>
        </w:rPr>
      </w:pPr>
      <w:r w:rsidRPr="00037403">
        <w:rPr>
          <w:rFonts w:ascii="Times New Roman" w:hAnsi="Times New Roman"/>
          <w:b/>
          <w:bCs/>
          <w:strike/>
          <w:sz w:val="24"/>
          <w:szCs w:val="24"/>
        </w:rPr>
        <w:t xml:space="preserve">Díl 4 </w:t>
      </w:r>
    </w:p>
    <w:p w:rsidR="00934DB1" w:rsidRPr="00037403" w:rsidRDefault="00934DB1" w:rsidP="00D9394D">
      <w:pPr>
        <w:widowControl w:val="0"/>
        <w:autoSpaceDE w:val="0"/>
        <w:autoSpaceDN w:val="0"/>
        <w:adjustRightInd w:val="0"/>
        <w:spacing w:after="0" w:line="240" w:lineRule="auto"/>
        <w:rPr>
          <w:rFonts w:ascii="Times New Roman" w:hAnsi="Times New Roman"/>
          <w:b/>
          <w:bCs/>
          <w:strike/>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trike/>
          <w:sz w:val="24"/>
          <w:szCs w:val="24"/>
        </w:rPr>
      </w:pPr>
      <w:r w:rsidRPr="00037403">
        <w:rPr>
          <w:rFonts w:ascii="Times New Roman" w:hAnsi="Times New Roman"/>
          <w:b/>
          <w:bCs/>
          <w:strike/>
          <w:sz w:val="24"/>
          <w:szCs w:val="24"/>
        </w:rPr>
        <w:t xml:space="preserve">Dohled nad činností poskytovatele platebních služeb malého rozsahu </w:t>
      </w:r>
    </w:p>
    <w:p w:rsidR="00934DB1" w:rsidRPr="00037403" w:rsidRDefault="00934DB1" w:rsidP="00D9394D">
      <w:pPr>
        <w:widowControl w:val="0"/>
        <w:autoSpaceDE w:val="0"/>
        <w:autoSpaceDN w:val="0"/>
        <w:adjustRightInd w:val="0"/>
        <w:spacing w:after="0" w:line="240" w:lineRule="auto"/>
        <w:rPr>
          <w:rFonts w:ascii="Times New Roman" w:hAnsi="Times New Roman"/>
          <w:b/>
          <w:bCs/>
          <w:strike/>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strike/>
          <w:sz w:val="24"/>
          <w:szCs w:val="24"/>
        </w:rPr>
      </w:pPr>
      <w:r w:rsidRPr="00037403">
        <w:rPr>
          <w:rFonts w:ascii="Times New Roman" w:hAnsi="Times New Roman"/>
          <w:strike/>
          <w:sz w:val="24"/>
          <w:szCs w:val="24"/>
        </w:rPr>
        <w:t xml:space="preserve">§ 45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Pro dohled nad činností poskytovatele platebních služeb malého rozsahu se použijí obdobně § 32 a 33, § 34 odst. 1 a § 35. </w:t>
      </w:r>
    </w:p>
    <w:p w:rsidR="00934DB1" w:rsidRPr="00037403" w:rsidRDefault="00934DB1" w:rsidP="000F2544">
      <w:pPr>
        <w:pStyle w:val="Paragraf"/>
        <w:spacing w:before="480"/>
      </w:pPr>
      <w:r w:rsidRPr="00037403">
        <w:t xml:space="preserve">§ 48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Rozhodnutí o žádosti o povolení k činnosti instituce elektronických peněz Česká národní banka vydá do 3 měsíců ode dne zahájení řízení. </w:t>
      </w:r>
      <w:r w:rsidRPr="00037403">
        <w:rPr>
          <w:rFonts w:ascii="Times New Roman" w:hAnsi="Times New Roman"/>
          <w:b/>
          <w:sz w:val="24"/>
          <w:szCs w:val="24"/>
        </w:rPr>
        <w:t>Trpí-li žádost vadami, počíná tato lhůta běžet dnem, kdy byly vady žádosti odstraněny.</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V rozhodnutí o udělení povolení k činnosti instituce elektronických peněz Česká národní banka uvede, které platební služby, které se netýkají elektronických peněz, je instituce elektronických peněz oprávněna poskytovat.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Instituce elektronických peněz oznámí bez zbytečného odkladu České národní bance změnu údajů uvedených v žádosti o povolení k činnosti nebo jejích přílohách, na jejichž základě bylo povolení k činnosti uděleno.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(4) Oznámení podle </w:t>
      </w:r>
      <w:hyperlink r:id="rId17" w:history="1">
        <w:r w:rsidRPr="00037403">
          <w:rPr>
            <w:rFonts w:ascii="Times New Roman" w:hAnsi="Times New Roman"/>
            <w:sz w:val="24"/>
            <w:szCs w:val="24"/>
          </w:rPr>
          <w:t>odstavce 3</w:t>
        </w:r>
      </w:hyperlink>
      <w:r w:rsidRPr="00037403">
        <w:rPr>
          <w:rFonts w:ascii="Times New Roman" w:hAnsi="Times New Roman"/>
          <w:sz w:val="24"/>
          <w:szCs w:val="24"/>
        </w:rPr>
        <w:t xml:space="preserve"> lze podat pouze na předepsaném tiskopise, ke kterému oznamovatel přiloží doklady osvědčující změnu údajů uvedených v žádosti o povolení k činnosti nebo jejích přílohách, na jejichž základě bylo povolení k činnosti uděleno. Vzory tiskopisů a obsah jejich příloh stanoví prováděcí právní předpis. </w:t>
      </w:r>
    </w:p>
    <w:p w:rsidR="00934DB1" w:rsidRPr="00037403" w:rsidRDefault="00934DB1" w:rsidP="000F2544">
      <w:pPr>
        <w:pStyle w:val="Paragraf"/>
        <w:spacing w:before="480"/>
      </w:pPr>
      <w:r w:rsidRPr="00037403">
        <w:t xml:space="preserve">§ 52e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Peněžní prostředky, proti jejichž přijetí byly vydány elektronické peníze nebo které byly instituci elektronických peněz svěřeny k provedení platební transakce, musí být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w:t>
      </w:r>
      <w:r w:rsidRPr="00037403">
        <w:rPr>
          <w:rFonts w:ascii="Times New Roman" w:hAnsi="Times New Roman"/>
          <w:strike/>
          <w:sz w:val="24"/>
          <w:szCs w:val="24"/>
        </w:rPr>
        <w:t>drženy</w:t>
      </w:r>
      <w:r w:rsidRPr="00037403">
        <w:rPr>
          <w:rFonts w:ascii="Times New Roman" w:hAnsi="Times New Roman"/>
          <w:sz w:val="24"/>
          <w:szCs w:val="24"/>
        </w:rPr>
        <w:t xml:space="preserve"> </w:t>
      </w:r>
      <w:r w:rsidRPr="00037403">
        <w:rPr>
          <w:rFonts w:ascii="Times New Roman" w:hAnsi="Times New Roman"/>
          <w:b/>
          <w:sz w:val="24"/>
          <w:szCs w:val="24"/>
        </w:rPr>
        <w:t>evidovány</w:t>
      </w:r>
      <w:r w:rsidRPr="00037403">
        <w:rPr>
          <w:rFonts w:ascii="Times New Roman" w:hAnsi="Times New Roman"/>
          <w:sz w:val="24"/>
          <w:szCs w:val="24"/>
        </w:rPr>
        <w:t xml:space="preserve"> odděleně od vlastních peněžních prostředků instituce elektronických peněz a od peněžních prostředků jiných osob s výjimkou ostatních peněžních prostředků, proti jejichž přijetí byly vydány elektronické peníze nebo které byly instituci elektronických peněz svěřeny k provedení platební transakce, a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po uplynutí pracovního dne následujícího po dni, kdy je instituce elektronických peněz obdržela, uloženy na samostatném účtu instituce elektronických peněz u banky, spořitelního a úvěrního družstva, zahraniční banky se sídlem v členském státě nebo zahraniční banky se sídlem v jiném než členském státě, která podléhá dohledu srovnatelnému s dohledem České národní banky, nebo musí být investovány do likvidních aktiv s nízkým rizikem, pokud je instituce elektronických peněz nepředá příjemci nebo jinému poskytovateli.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Odstavec 1 se nepoužije, jestliže instituce elektronických peněz uzavřela pojistnou smlouvu nebo za ni byla poskytnuta jiná srovnatelná záruka, na </w:t>
      </w:r>
      <w:proofErr w:type="gramStart"/>
      <w:r w:rsidRPr="00037403">
        <w:rPr>
          <w:rFonts w:ascii="Times New Roman" w:hAnsi="Times New Roman"/>
          <w:sz w:val="24"/>
          <w:szCs w:val="24"/>
        </w:rPr>
        <w:t>jejichž</w:t>
      </w:r>
      <w:proofErr w:type="gramEnd"/>
      <w:r w:rsidRPr="00037403">
        <w:rPr>
          <w:rFonts w:ascii="Times New Roman" w:hAnsi="Times New Roman"/>
          <w:sz w:val="24"/>
          <w:szCs w:val="24"/>
        </w:rPr>
        <w:t xml:space="preserve"> základě mají držitelé a uživatelé právo na plnění ve výši odpovídající právu na vydání peněžních prostředků, proti jejichž přijetí byly vydány elektronické peníze nebo které byly instituci elektronických peněz svěřeny k provedení platební transakce, v případě, že instituce elektronických peněz není schopna toto právo uspokojit sama, zejména v případě vydání rozhodnutí o úpadku instituce elektronických peněz.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Uzavřít pojistnou smlouvu podle </w:t>
      </w:r>
      <w:hyperlink r:id="rId18" w:history="1">
        <w:r w:rsidRPr="00037403">
          <w:rPr>
            <w:rFonts w:ascii="Times New Roman" w:hAnsi="Times New Roman"/>
            <w:sz w:val="24"/>
            <w:szCs w:val="24"/>
          </w:rPr>
          <w:t>odstavce 2</w:t>
        </w:r>
      </w:hyperlink>
      <w:r w:rsidRPr="00037403">
        <w:rPr>
          <w:rFonts w:ascii="Times New Roman" w:hAnsi="Times New Roman"/>
          <w:sz w:val="24"/>
          <w:szCs w:val="24"/>
        </w:rPr>
        <w:t xml:space="preserve"> jako pojistitel může pouze pojišťovna nebo zahraniční osoba s obdobným předmětem podnikání se sídlem v členském státě nebo se sídlem v jiném než členském státě, která podléhá dohledu srovnatelnému s dohledem České národní banky, jestliže tyto osoby nejsou členy stejné skupiny jako instituce elektronických peněz. Poskytnout jinou srovnatelnou záruku podle </w:t>
      </w:r>
      <w:hyperlink r:id="rId19" w:history="1">
        <w:r w:rsidRPr="00037403">
          <w:rPr>
            <w:rFonts w:ascii="Times New Roman" w:hAnsi="Times New Roman"/>
            <w:sz w:val="24"/>
            <w:szCs w:val="24"/>
          </w:rPr>
          <w:t>odstavce 2</w:t>
        </w:r>
      </w:hyperlink>
      <w:r w:rsidRPr="00037403">
        <w:rPr>
          <w:rFonts w:ascii="Times New Roman" w:hAnsi="Times New Roman"/>
          <w:sz w:val="24"/>
          <w:szCs w:val="24"/>
        </w:rPr>
        <w:t xml:space="preserve"> může pouze banka, spořitelní a úvěrní družstvo, zahraniční banka nebo zahraniční osoba s obdobným předmětem podnikání se sídlem v jiném členském státě nebo se sídlem v jiném než členském státě, která podléhá </w:t>
      </w:r>
      <w:r w:rsidRPr="00037403">
        <w:rPr>
          <w:rFonts w:ascii="Times New Roman" w:hAnsi="Times New Roman"/>
          <w:sz w:val="24"/>
          <w:szCs w:val="24"/>
        </w:rPr>
        <w:lastRenderedPageBreak/>
        <w:t xml:space="preserve">dohledu srovnatelnému s dohledem České národní banky, jestliže tyto osoby nejsou členy stejné skupiny jako instituce elektronických peněz.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(4) Prováděcí právní předpis stanoví aktiva, do kterých může instituce elektronických peněz investovat peněžní prostředky podle </w:t>
      </w:r>
      <w:hyperlink r:id="rId20" w:history="1">
        <w:r w:rsidRPr="00037403">
          <w:rPr>
            <w:rFonts w:ascii="Times New Roman" w:hAnsi="Times New Roman"/>
            <w:sz w:val="24"/>
            <w:szCs w:val="24"/>
          </w:rPr>
          <w:t>odstavce 1 písm. b)</w:t>
        </w:r>
      </w:hyperlink>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(5) Z důvodů zvláštního zřetele hodných může Česká národní banka opatřením obecné povahy dočasně zakázat institucím elektronických peněz investovat peněžní prostředky podle </w:t>
      </w:r>
      <w:hyperlink r:id="rId21" w:history="1">
        <w:r w:rsidRPr="00037403">
          <w:rPr>
            <w:rFonts w:ascii="Times New Roman" w:hAnsi="Times New Roman"/>
            <w:sz w:val="24"/>
            <w:szCs w:val="24"/>
          </w:rPr>
          <w:t>odstavce 1 písm. b)</w:t>
        </w:r>
      </w:hyperlink>
      <w:r w:rsidRPr="00037403">
        <w:rPr>
          <w:rFonts w:ascii="Times New Roman" w:hAnsi="Times New Roman"/>
          <w:sz w:val="24"/>
          <w:szCs w:val="24"/>
        </w:rPr>
        <w:t xml:space="preserve">, proti kterým byly vydány elektronické peníze, do aktiv stanovených prováděcím právním předpisem podle </w:t>
      </w:r>
      <w:hyperlink r:id="rId22" w:history="1">
        <w:r w:rsidRPr="00037403">
          <w:rPr>
            <w:rFonts w:ascii="Times New Roman" w:hAnsi="Times New Roman"/>
            <w:sz w:val="24"/>
            <w:szCs w:val="24"/>
          </w:rPr>
          <w:t>odstavce 4</w:t>
        </w:r>
      </w:hyperlink>
      <w:r w:rsidRPr="00037403">
        <w:rPr>
          <w:rFonts w:ascii="Times New Roman" w:hAnsi="Times New Roman"/>
          <w:sz w:val="24"/>
          <w:szCs w:val="24"/>
        </w:rPr>
        <w:t xml:space="preserve">, jejichž druh tímto opatřením současně vymezí. Přitom Česká národní banka přihlédne k bezpečnosti, splatnosti a hodnotě těchto aktiv.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(6) Opatření obecné povahy podle </w:t>
      </w:r>
      <w:hyperlink r:id="rId23" w:history="1">
        <w:r w:rsidRPr="00037403">
          <w:rPr>
            <w:rFonts w:ascii="Times New Roman" w:hAnsi="Times New Roman"/>
            <w:sz w:val="24"/>
            <w:szCs w:val="24"/>
          </w:rPr>
          <w:t>odstavce 5</w:t>
        </w:r>
      </w:hyperlink>
      <w:r w:rsidRPr="00037403">
        <w:rPr>
          <w:rFonts w:ascii="Times New Roman" w:hAnsi="Times New Roman"/>
          <w:sz w:val="24"/>
          <w:szCs w:val="24"/>
        </w:rPr>
        <w:t xml:space="preserve"> může nabýt účinnosti před provedením řízení o tomto opatření podle správního řádu, a to před projednáním jeho návrhu dnem vyvěšení veřejné vyhlášky, kterou se opatření obecné povahy oznamuje. Hrozí-li nebezpečí z prodlení, může Česká národní banka lhůty stanovené správním řádem pro zveřejnění návrhu opatření obecné povahy, pro oznámení jeho veřejného projednání a pro podání připomínek nebo námitek k opatření obecné povahy zkrátit až na 3 dny. </w:t>
      </w:r>
    </w:p>
    <w:p w:rsidR="00934DB1" w:rsidRPr="00037403" w:rsidRDefault="00934DB1" w:rsidP="000F2544">
      <w:pPr>
        <w:pStyle w:val="Paragraf"/>
        <w:spacing w:before="480"/>
      </w:pPr>
      <w:r w:rsidRPr="00037403">
        <w:t xml:space="preserve">§ 58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Ode dne zániku nebo zrušení registrace vydavatele elektronických peněz malého rozsahu nesmí ten, jehož registrace zanikla nebo byla zrušena, vykonávat činnosti podle </w:t>
      </w:r>
      <w:hyperlink r:id="rId24" w:history="1">
        <w:r w:rsidRPr="00037403">
          <w:rPr>
            <w:rFonts w:ascii="Times New Roman" w:hAnsi="Times New Roman"/>
            <w:sz w:val="24"/>
            <w:szCs w:val="24"/>
          </w:rPr>
          <w:t>§ 46 odst. 2</w:t>
        </w:r>
      </w:hyperlink>
      <w:r w:rsidRPr="00037403">
        <w:rPr>
          <w:rFonts w:ascii="Times New Roman" w:hAnsi="Times New Roman"/>
          <w:sz w:val="24"/>
          <w:szCs w:val="24"/>
        </w:rPr>
        <w:t xml:space="preserve">. Peněžní prostředky, které mu byly svěřeny k provedení platební transakce, musí být vydány uživatelům. Peněžní prostředky, proti jejichž přijetí byly vydány elektronické peníze, musí být vydány držitelům. Jestliže nelze určit, jaká část peněžních prostředků předaných držitelem nebo uživatelem vydavateli elektronických peněz malého rozsahu je určena pro platební transakce, musí být držiteli nebo uživateli vrácena taková část peněžních prostředků, o kterou do 1 roku ode dne zániku nebo </w:t>
      </w:r>
      <w:r w:rsidRPr="00037403">
        <w:rPr>
          <w:rFonts w:ascii="Times New Roman" w:hAnsi="Times New Roman"/>
          <w:strike/>
          <w:sz w:val="24"/>
          <w:szCs w:val="24"/>
        </w:rPr>
        <w:t>odnětí povolení k činnosti instituce elektronických peněz</w:t>
      </w:r>
      <w:r w:rsidRPr="00037403">
        <w:rPr>
          <w:rFonts w:ascii="Times New Roman" w:hAnsi="Times New Roman"/>
          <w:sz w:val="24"/>
          <w:szCs w:val="24"/>
        </w:rPr>
        <w:t xml:space="preserve"> </w:t>
      </w:r>
      <w:r w:rsidRPr="00037403">
        <w:rPr>
          <w:rFonts w:ascii="Times New Roman" w:hAnsi="Times New Roman"/>
          <w:b/>
          <w:sz w:val="24"/>
          <w:szCs w:val="24"/>
        </w:rPr>
        <w:t>zrušení registrace vydavatele elektronických peněz malého rozsahu</w:t>
      </w:r>
      <w:r w:rsidRPr="00037403">
        <w:rPr>
          <w:rFonts w:ascii="Times New Roman" w:hAnsi="Times New Roman"/>
          <w:sz w:val="24"/>
          <w:szCs w:val="24"/>
        </w:rPr>
        <w:t xml:space="preserve"> požádá. Do dne vypořádání závazků vůči držitelům a uživatelům se ten, jehož registrace zanikla nebo byla zrušena, i nadále považuje za vydavatele elektronických peněz malého rozsahu.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Odstavec 1 se nepoužije pro činnosti, </w:t>
      </w:r>
      <w:proofErr w:type="gramStart"/>
      <w:r w:rsidRPr="00037403">
        <w:rPr>
          <w:rFonts w:ascii="Times New Roman" w:hAnsi="Times New Roman"/>
          <w:sz w:val="24"/>
          <w:szCs w:val="24"/>
        </w:rPr>
        <w:t>které</w:t>
      </w:r>
      <w:proofErr w:type="gramEnd"/>
      <w:r w:rsidRPr="00037403">
        <w:rPr>
          <w:rFonts w:ascii="Times New Roman" w:hAnsi="Times New Roman"/>
          <w:sz w:val="24"/>
          <w:szCs w:val="24"/>
        </w:rPr>
        <w:t xml:space="preserve"> </w:t>
      </w:r>
      <w:proofErr w:type="gramStart"/>
      <w:r w:rsidRPr="00037403">
        <w:rPr>
          <w:rFonts w:ascii="Times New Roman" w:hAnsi="Times New Roman"/>
          <w:sz w:val="24"/>
          <w:szCs w:val="24"/>
        </w:rPr>
        <w:t>je</w:t>
      </w:r>
      <w:proofErr w:type="gramEnd"/>
      <w:r w:rsidRPr="00037403">
        <w:rPr>
          <w:rFonts w:ascii="Times New Roman" w:hAnsi="Times New Roman"/>
          <w:sz w:val="24"/>
          <w:szCs w:val="24"/>
        </w:rPr>
        <w:t xml:space="preserve"> ten, jehož registrace vydavatele elektronických peněz malého </w:t>
      </w:r>
      <w:r w:rsidRPr="00037403">
        <w:rPr>
          <w:rFonts w:ascii="Times New Roman" w:hAnsi="Times New Roman"/>
          <w:strike/>
          <w:sz w:val="24"/>
          <w:szCs w:val="24"/>
        </w:rPr>
        <w:t>rozsah</w:t>
      </w:r>
      <w:r w:rsidRPr="00037403">
        <w:rPr>
          <w:rFonts w:ascii="Times New Roman" w:hAnsi="Times New Roman"/>
          <w:sz w:val="24"/>
          <w:szCs w:val="24"/>
        </w:rPr>
        <w:t xml:space="preserve"> </w:t>
      </w:r>
      <w:r w:rsidRPr="00037403">
        <w:rPr>
          <w:rFonts w:ascii="Times New Roman" w:hAnsi="Times New Roman"/>
          <w:b/>
          <w:sz w:val="24"/>
          <w:szCs w:val="24"/>
        </w:rPr>
        <w:t>rozsahu</w:t>
      </w:r>
      <w:r w:rsidRPr="00037403">
        <w:rPr>
          <w:rFonts w:ascii="Times New Roman" w:hAnsi="Times New Roman"/>
          <w:sz w:val="24"/>
          <w:szCs w:val="24"/>
        </w:rPr>
        <w:t xml:space="preserve"> zanikla nebo byla zrušena, oprávněn nadále vykonávat na základě jiného oprávnění.</w:t>
      </w:r>
    </w:p>
    <w:p w:rsidR="00934DB1" w:rsidRPr="00037403" w:rsidRDefault="00934DB1" w:rsidP="000F2544">
      <w:pPr>
        <w:pStyle w:val="Paragraf"/>
        <w:spacing w:before="480"/>
      </w:pPr>
      <w:r w:rsidRPr="00037403">
        <w:t xml:space="preserve">§ 75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Poskytovatel a uživatel se nemohou dohodou odchýlit od ustanovení této hlavy v neprospěch uživatele, pokud tento zákon nestanoví jinak.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V případě platební transakce, kterou poskytovatel plátce nebo poskytovatel příjemce provádí v jiném než členském státě, nebo v případě platební transakce v měně, která není měnou členského státu, se mohou poskytovatel a uživatel dohodou odchýlit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od </w:t>
      </w:r>
      <w:hyperlink r:id="rId25" w:history="1">
        <w:r w:rsidRPr="00037403">
          <w:rPr>
            <w:rFonts w:ascii="Times New Roman" w:hAnsi="Times New Roman"/>
            <w:sz w:val="24"/>
            <w:szCs w:val="24"/>
          </w:rPr>
          <w:t>§ 77 odst. 2</w:t>
        </w:r>
      </w:hyperlink>
      <w:r w:rsidRPr="00037403">
        <w:rPr>
          <w:rFonts w:ascii="Times New Roman" w:hAnsi="Times New Roman"/>
          <w:sz w:val="24"/>
          <w:szCs w:val="24"/>
        </w:rPr>
        <w:t xml:space="preserve">, </w:t>
      </w:r>
      <w:hyperlink r:id="rId26" w:history="1">
        <w:r w:rsidRPr="00037403">
          <w:rPr>
            <w:rFonts w:ascii="Times New Roman" w:hAnsi="Times New Roman"/>
            <w:sz w:val="24"/>
            <w:szCs w:val="24"/>
          </w:rPr>
          <w:t>§ 79 odst. 2 písm. b) až d)</w:t>
        </w:r>
      </w:hyperlink>
      <w:r w:rsidRPr="00037403">
        <w:rPr>
          <w:rFonts w:ascii="Times New Roman" w:hAnsi="Times New Roman"/>
          <w:sz w:val="24"/>
          <w:szCs w:val="24"/>
        </w:rPr>
        <w:t xml:space="preserve">, </w:t>
      </w:r>
      <w:hyperlink r:id="rId27" w:history="1">
        <w:r w:rsidRPr="00037403">
          <w:rPr>
            <w:rFonts w:ascii="Times New Roman" w:hAnsi="Times New Roman"/>
            <w:sz w:val="24"/>
            <w:szCs w:val="24"/>
          </w:rPr>
          <w:t>§ 82 písm. e)</w:t>
        </w:r>
      </w:hyperlink>
      <w:r w:rsidRPr="00037403">
        <w:rPr>
          <w:rFonts w:ascii="Times New Roman" w:hAnsi="Times New Roman"/>
          <w:sz w:val="24"/>
          <w:szCs w:val="24"/>
        </w:rPr>
        <w:t xml:space="preserve"> a </w:t>
      </w:r>
      <w:hyperlink r:id="rId28" w:history="1">
        <w:r w:rsidRPr="00037403">
          <w:rPr>
            <w:rFonts w:ascii="Times New Roman" w:hAnsi="Times New Roman"/>
            <w:sz w:val="24"/>
            <w:szCs w:val="24"/>
          </w:rPr>
          <w:t>g)</w:t>
        </w:r>
      </w:hyperlink>
      <w:r w:rsidRPr="00037403">
        <w:rPr>
          <w:rFonts w:ascii="Times New Roman" w:hAnsi="Times New Roman"/>
          <w:sz w:val="24"/>
          <w:szCs w:val="24"/>
        </w:rPr>
        <w:t xml:space="preserve">, </w:t>
      </w:r>
      <w:hyperlink r:id="rId29" w:history="1">
        <w:r w:rsidRPr="00037403">
          <w:rPr>
            <w:rFonts w:ascii="Times New Roman" w:hAnsi="Times New Roman"/>
            <w:sz w:val="24"/>
            <w:szCs w:val="24"/>
          </w:rPr>
          <w:t>§ 86 odst. 1 písm. c)</w:t>
        </w:r>
      </w:hyperlink>
      <w:r w:rsidRPr="00037403">
        <w:rPr>
          <w:rFonts w:ascii="Times New Roman" w:hAnsi="Times New Roman"/>
          <w:sz w:val="24"/>
          <w:szCs w:val="24"/>
        </w:rPr>
        <w:t xml:space="preserve"> a </w:t>
      </w:r>
      <w:hyperlink r:id="rId30" w:history="1">
        <w:r w:rsidRPr="00037403">
          <w:rPr>
            <w:rFonts w:ascii="Times New Roman" w:hAnsi="Times New Roman"/>
            <w:sz w:val="24"/>
            <w:szCs w:val="24"/>
          </w:rPr>
          <w:t>d)</w:t>
        </w:r>
      </w:hyperlink>
      <w:r w:rsidRPr="00037403">
        <w:rPr>
          <w:rFonts w:ascii="Times New Roman" w:hAnsi="Times New Roman"/>
          <w:sz w:val="24"/>
          <w:szCs w:val="24"/>
        </w:rPr>
        <w:t xml:space="preserve">, </w:t>
      </w:r>
      <w:hyperlink r:id="rId31" w:history="1">
        <w:r w:rsidRPr="00037403">
          <w:rPr>
            <w:rFonts w:ascii="Times New Roman" w:hAnsi="Times New Roman"/>
            <w:sz w:val="24"/>
            <w:szCs w:val="24"/>
          </w:rPr>
          <w:t>§ 89</w:t>
        </w:r>
      </w:hyperlink>
      <w:r w:rsidRPr="00037403">
        <w:rPr>
          <w:rFonts w:ascii="Times New Roman" w:hAnsi="Times New Roman"/>
          <w:sz w:val="24"/>
          <w:szCs w:val="24"/>
        </w:rPr>
        <w:t xml:space="preserve">, </w:t>
      </w:r>
      <w:hyperlink r:id="rId32" w:history="1">
        <w:r w:rsidRPr="00037403">
          <w:rPr>
            <w:rFonts w:ascii="Times New Roman" w:hAnsi="Times New Roman"/>
            <w:sz w:val="24"/>
            <w:szCs w:val="24"/>
          </w:rPr>
          <w:t>107</w:t>
        </w:r>
      </w:hyperlink>
      <w:r w:rsidRPr="00037403">
        <w:rPr>
          <w:rFonts w:ascii="Times New Roman" w:hAnsi="Times New Roman"/>
          <w:sz w:val="24"/>
          <w:szCs w:val="24"/>
        </w:rPr>
        <w:t xml:space="preserve">, </w:t>
      </w:r>
      <w:hyperlink r:id="rId33" w:history="1">
        <w:r w:rsidRPr="00037403">
          <w:rPr>
            <w:rFonts w:ascii="Times New Roman" w:hAnsi="Times New Roman"/>
            <w:sz w:val="24"/>
            <w:szCs w:val="24"/>
          </w:rPr>
          <w:t>109</w:t>
        </w:r>
      </w:hyperlink>
      <w:r w:rsidRPr="00037403">
        <w:rPr>
          <w:rFonts w:ascii="Times New Roman" w:hAnsi="Times New Roman"/>
          <w:sz w:val="24"/>
          <w:szCs w:val="24"/>
        </w:rPr>
        <w:t xml:space="preserve">, </w:t>
      </w:r>
      <w:hyperlink r:id="rId34" w:history="1">
        <w:r w:rsidRPr="00037403">
          <w:rPr>
            <w:rFonts w:ascii="Times New Roman" w:hAnsi="Times New Roman"/>
            <w:sz w:val="24"/>
            <w:szCs w:val="24"/>
          </w:rPr>
          <w:t>111</w:t>
        </w:r>
      </w:hyperlink>
      <w:r w:rsidRPr="00037403">
        <w:rPr>
          <w:rFonts w:ascii="Times New Roman" w:hAnsi="Times New Roman"/>
          <w:sz w:val="24"/>
          <w:szCs w:val="24"/>
        </w:rPr>
        <w:t xml:space="preserve">, </w:t>
      </w:r>
      <w:hyperlink r:id="rId35" w:history="1">
        <w:r w:rsidRPr="00037403">
          <w:rPr>
            <w:rFonts w:ascii="Times New Roman" w:hAnsi="Times New Roman"/>
            <w:sz w:val="24"/>
            <w:szCs w:val="24"/>
          </w:rPr>
          <w:t>113</w:t>
        </w:r>
      </w:hyperlink>
      <w:r w:rsidRPr="00037403">
        <w:rPr>
          <w:rFonts w:ascii="Times New Roman" w:hAnsi="Times New Roman"/>
          <w:sz w:val="24"/>
          <w:szCs w:val="24"/>
        </w:rPr>
        <w:t xml:space="preserve">, </w:t>
      </w:r>
      <w:hyperlink r:id="rId36" w:history="1">
        <w:r w:rsidRPr="00037403">
          <w:rPr>
            <w:rFonts w:ascii="Times New Roman" w:hAnsi="Times New Roman"/>
            <w:strike/>
            <w:sz w:val="24"/>
            <w:szCs w:val="24"/>
          </w:rPr>
          <w:t>115</w:t>
        </w:r>
      </w:hyperlink>
      <w:r w:rsidRPr="00037403">
        <w:rPr>
          <w:rFonts w:ascii="Times New Roman" w:hAnsi="Times New Roman"/>
          <w:strike/>
          <w:sz w:val="24"/>
          <w:szCs w:val="24"/>
        </w:rPr>
        <w:t>,</w:t>
      </w:r>
      <w:r w:rsidRPr="00037403">
        <w:rPr>
          <w:rFonts w:ascii="Times New Roman" w:hAnsi="Times New Roman"/>
          <w:sz w:val="24"/>
          <w:szCs w:val="24"/>
        </w:rPr>
        <w:t xml:space="preserve"> </w:t>
      </w:r>
      <w:hyperlink r:id="rId37" w:history="1">
        <w:r w:rsidRPr="00037403">
          <w:rPr>
            <w:rFonts w:ascii="Times New Roman" w:hAnsi="Times New Roman"/>
            <w:sz w:val="24"/>
            <w:szCs w:val="24"/>
          </w:rPr>
          <w:t>§ 117 odst. 2 až 5</w:t>
        </w:r>
      </w:hyperlink>
      <w:r w:rsidRPr="00037403">
        <w:rPr>
          <w:rFonts w:ascii="Times New Roman" w:hAnsi="Times New Roman"/>
          <w:sz w:val="24"/>
          <w:szCs w:val="24"/>
        </w:rPr>
        <w:t xml:space="preserve"> a </w:t>
      </w:r>
      <w:hyperlink r:id="rId38" w:history="1">
        <w:r w:rsidRPr="00037403">
          <w:rPr>
            <w:rFonts w:ascii="Times New Roman" w:hAnsi="Times New Roman"/>
            <w:sz w:val="24"/>
            <w:szCs w:val="24"/>
          </w:rPr>
          <w:t>odst. 6</w:t>
        </w:r>
      </w:hyperlink>
      <w:r w:rsidRPr="00037403">
        <w:rPr>
          <w:rFonts w:ascii="Times New Roman" w:hAnsi="Times New Roman"/>
          <w:sz w:val="24"/>
          <w:szCs w:val="24"/>
        </w:rPr>
        <w:t xml:space="preserve"> věty druhé a </w:t>
      </w:r>
      <w:hyperlink r:id="rId39" w:history="1">
        <w:r w:rsidRPr="00037403">
          <w:rPr>
            <w:rFonts w:ascii="Times New Roman" w:hAnsi="Times New Roman"/>
            <w:sz w:val="24"/>
            <w:szCs w:val="24"/>
          </w:rPr>
          <w:t>§ 118</w:t>
        </w:r>
      </w:hyperlink>
      <w:r w:rsidRPr="00037403">
        <w:rPr>
          <w:rFonts w:ascii="Times New Roman" w:hAnsi="Times New Roman"/>
          <w:strike/>
          <w:sz w:val="24"/>
          <w:szCs w:val="24"/>
        </w:rPr>
        <w:t xml:space="preserve">; poskytovatel však </w:t>
      </w:r>
      <w:r w:rsidRPr="00037403">
        <w:rPr>
          <w:rFonts w:ascii="Times New Roman" w:hAnsi="Times New Roman"/>
          <w:strike/>
          <w:sz w:val="24"/>
          <w:szCs w:val="24"/>
        </w:rPr>
        <w:lastRenderedPageBreak/>
        <w:t>nemůže dohodou vyloučit svoji obecnou odpovědnost za neautorizovanou, nebo nesprávně provedenou platební transakci</w:t>
      </w: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od </w:t>
      </w:r>
      <w:hyperlink r:id="rId40" w:history="1">
        <w:r w:rsidRPr="00037403">
          <w:rPr>
            <w:rFonts w:ascii="Times New Roman" w:hAnsi="Times New Roman"/>
            <w:sz w:val="24"/>
            <w:szCs w:val="24"/>
          </w:rPr>
          <w:t>§ 103</w:t>
        </w:r>
      </w:hyperlink>
      <w:r w:rsidRPr="00037403">
        <w:rPr>
          <w:rFonts w:ascii="Times New Roman" w:hAnsi="Times New Roman"/>
          <w:sz w:val="24"/>
          <w:szCs w:val="24"/>
        </w:rPr>
        <w:t xml:space="preserve">, jestliže poskytovatel informuje uživatele v souladu s </w:t>
      </w:r>
      <w:hyperlink r:id="rId41" w:history="1">
        <w:r w:rsidRPr="00037403">
          <w:rPr>
            <w:rFonts w:ascii="Times New Roman" w:hAnsi="Times New Roman"/>
            <w:sz w:val="24"/>
            <w:szCs w:val="24"/>
          </w:rPr>
          <w:t>§ 80 odst. 1</w:t>
        </w:r>
      </w:hyperlink>
      <w:r w:rsidRPr="00037403">
        <w:rPr>
          <w:rFonts w:ascii="Times New Roman" w:hAnsi="Times New Roman"/>
          <w:sz w:val="24"/>
          <w:szCs w:val="24"/>
        </w:rPr>
        <w:t xml:space="preserve"> o riziku, které je spojeno se způsobem udělení souhlasu nebo se způsobem použití platebního prostředku.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Poskytovatel a uživatel, který není spotřebitelem ani drobným podnikatelem, se mohou dohodou odchýlit od </w:t>
      </w:r>
      <w:hyperlink r:id="rId42" w:history="1">
        <w:r w:rsidRPr="00037403">
          <w:rPr>
            <w:rFonts w:ascii="Times New Roman" w:hAnsi="Times New Roman"/>
            <w:sz w:val="24"/>
            <w:szCs w:val="24"/>
          </w:rPr>
          <w:t>§ 77 odst. 1</w:t>
        </w:r>
      </w:hyperlink>
      <w:r w:rsidRPr="00037403">
        <w:rPr>
          <w:rFonts w:ascii="Times New Roman" w:hAnsi="Times New Roman"/>
          <w:sz w:val="24"/>
          <w:szCs w:val="24"/>
        </w:rPr>
        <w:t xml:space="preserve">, </w:t>
      </w:r>
      <w:hyperlink r:id="rId43" w:history="1">
        <w:r w:rsidRPr="00037403">
          <w:rPr>
            <w:rFonts w:ascii="Times New Roman" w:hAnsi="Times New Roman"/>
            <w:sz w:val="24"/>
            <w:szCs w:val="24"/>
          </w:rPr>
          <w:t>§ 79 až 97</w:t>
        </w:r>
      </w:hyperlink>
      <w:r w:rsidRPr="00037403">
        <w:rPr>
          <w:rFonts w:ascii="Times New Roman" w:hAnsi="Times New Roman"/>
          <w:sz w:val="24"/>
          <w:szCs w:val="24"/>
        </w:rPr>
        <w:t xml:space="preserve">, </w:t>
      </w:r>
      <w:hyperlink r:id="rId44" w:history="1">
        <w:r w:rsidRPr="00037403">
          <w:rPr>
            <w:rFonts w:ascii="Times New Roman" w:hAnsi="Times New Roman"/>
            <w:sz w:val="24"/>
            <w:szCs w:val="24"/>
          </w:rPr>
          <w:t>§ 103</w:t>
        </w:r>
      </w:hyperlink>
      <w:r w:rsidRPr="00037403">
        <w:rPr>
          <w:rFonts w:ascii="Times New Roman" w:hAnsi="Times New Roman"/>
          <w:sz w:val="24"/>
          <w:szCs w:val="24"/>
        </w:rPr>
        <w:t xml:space="preserve">, </w:t>
      </w:r>
      <w:hyperlink r:id="rId45" w:history="1">
        <w:r w:rsidRPr="00037403">
          <w:rPr>
            <w:rFonts w:ascii="Times New Roman" w:hAnsi="Times New Roman"/>
            <w:sz w:val="24"/>
            <w:szCs w:val="24"/>
          </w:rPr>
          <w:t>106</w:t>
        </w:r>
      </w:hyperlink>
      <w:r w:rsidRPr="00037403">
        <w:rPr>
          <w:rFonts w:ascii="Times New Roman" w:hAnsi="Times New Roman"/>
          <w:sz w:val="24"/>
          <w:szCs w:val="24"/>
        </w:rPr>
        <w:t xml:space="preserve">, </w:t>
      </w:r>
      <w:hyperlink r:id="rId46" w:history="1">
        <w:r w:rsidRPr="00037403">
          <w:rPr>
            <w:rFonts w:ascii="Times New Roman" w:hAnsi="Times New Roman"/>
            <w:sz w:val="24"/>
            <w:szCs w:val="24"/>
          </w:rPr>
          <w:t>§ 116 až 118</w:t>
        </w:r>
      </w:hyperlink>
      <w:r w:rsidRPr="00037403">
        <w:rPr>
          <w:rFonts w:ascii="Times New Roman" w:hAnsi="Times New Roman"/>
          <w:sz w:val="24"/>
          <w:szCs w:val="24"/>
        </w:rPr>
        <w:t xml:space="preserve"> a </w:t>
      </w:r>
      <w:hyperlink r:id="rId47" w:history="1">
        <w:r w:rsidRPr="00037403">
          <w:rPr>
            <w:rFonts w:ascii="Times New Roman" w:hAnsi="Times New Roman"/>
            <w:sz w:val="24"/>
            <w:szCs w:val="24"/>
          </w:rPr>
          <w:t>§ 120 odst. 1</w:t>
        </w:r>
      </w:hyperlink>
      <w:r w:rsidRPr="00037403">
        <w:rPr>
          <w:rFonts w:ascii="Times New Roman" w:hAnsi="Times New Roman"/>
          <w:sz w:val="24"/>
          <w:szCs w:val="24"/>
        </w:rPr>
        <w:t xml:space="preserve"> a od lhůty uvedené v </w:t>
      </w:r>
      <w:hyperlink r:id="rId48" w:history="1">
        <w:r w:rsidRPr="00037403">
          <w:rPr>
            <w:rFonts w:ascii="Times New Roman" w:hAnsi="Times New Roman"/>
            <w:sz w:val="24"/>
            <w:szCs w:val="24"/>
          </w:rPr>
          <w:t>§ 121</w:t>
        </w:r>
      </w:hyperlink>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(4) Drobným podnikatelem se pro účely tohoto zákona rozumí podnikatel, který má méně než 10 zaměstnanců a roční obrat nebo bilanční sumu roční rozvahy nejvýše v částce odpovídající 2 000 000 eur. Splnění podmínek podle věty první se posuzuje ke dni uzavření smlouvy o platebních službách nebo ke dni uzavření dohody o změně smlouvy o platebních službách, jestliže účelem takové dohody je výlučně zohlednění změny v plnění podmínek podle věty první. Jestliže uživatel na výzvu poskytovatele nesdělí nebo na výzvu poskytovatele nedoloží v přiměřené lhůtě, že je drobným podnikatelem, platí, že drobným podnikatelem není.</w:t>
      </w:r>
    </w:p>
    <w:p w:rsidR="00934DB1" w:rsidRPr="00037403" w:rsidRDefault="00934DB1" w:rsidP="000F2544">
      <w:pPr>
        <w:pStyle w:val="Paragraf"/>
        <w:spacing w:before="480"/>
      </w:pPr>
      <w:r w:rsidRPr="00037403">
        <w:t xml:space="preserve">§ 77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Aniž je dotčena možnost dohodnout si úplatu za platební službu, nesmějí si poskytovatel a uživatel dohodnout úplatu za splnění povinností poskytovatele podle této hlavy. To neplatí, jestliže tento zákon stanoví jinak a jestliže dohodnutá úplata je přiměřená a odpovídá skutečným nákladům poskytovatele.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Nezahrnuje-li platební transakce směnu měn, platí plátce úplatu požadovanou poskytovatelem plátce a příjemce úplatu požadovanou poskytovatelem příjemce.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Poskytovatel nesmí příjemci bránit v tom, aby požadoval od plátce úplatu za </w:t>
      </w:r>
      <w:r w:rsidRPr="00037403">
        <w:rPr>
          <w:rFonts w:ascii="Times New Roman" w:hAnsi="Times New Roman"/>
          <w:strike/>
          <w:sz w:val="24"/>
          <w:szCs w:val="24"/>
        </w:rPr>
        <w:t>přijetí</w:t>
      </w:r>
      <w:r w:rsidRPr="00037403">
        <w:rPr>
          <w:rFonts w:ascii="Times New Roman" w:hAnsi="Times New Roman"/>
          <w:sz w:val="24"/>
          <w:szCs w:val="24"/>
        </w:rPr>
        <w:t xml:space="preserve"> </w:t>
      </w:r>
      <w:r w:rsidRPr="00037403">
        <w:rPr>
          <w:rFonts w:ascii="Times New Roman" w:hAnsi="Times New Roman"/>
          <w:b/>
          <w:sz w:val="24"/>
          <w:szCs w:val="24"/>
        </w:rPr>
        <w:t xml:space="preserve">použití </w:t>
      </w:r>
      <w:r w:rsidRPr="00037403">
        <w:rPr>
          <w:rFonts w:ascii="Times New Roman" w:hAnsi="Times New Roman"/>
          <w:sz w:val="24"/>
          <w:szCs w:val="24"/>
        </w:rPr>
        <w:t xml:space="preserve">platebního prostředku nebo mu za jeho </w:t>
      </w:r>
      <w:r w:rsidRPr="00033C08">
        <w:rPr>
          <w:rFonts w:ascii="Times New Roman" w:hAnsi="Times New Roman"/>
          <w:strike/>
          <w:sz w:val="24"/>
          <w:szCs w:val="24"/>
        </w:rPr>
        <w:t>přijetí</w:t>
      </w:r>
      <w:r>
        <w:rPr>
          <w:rFonts w:ascii="Times New Roman" w:hAnsi="Times New Roman"/>
          <w:strike/>
          <w:sz w:val="24"/>
          <w:szCs w:val="24"/>
        </w:rPr>
        <w:t xml:space="preserve"> </w:t>
      </w:r>
      <w:r w:rsidRPr="00037403">
        <w:rPr>
          <w:rFonts w:ascii="Times New Roman" w:hAnsi="Times New Roman"/>
          <w:b/>
          <w:sz w:val="24"/>
          <w:szCs w:val="24"/>
        </w:rPr>
        <w:t>použití</w:t>
      </w:r>
      <w:r w:rsidRPr="00037403">
        <w:rPr>
          <w:rFonts w:ascii="Times New Roman" w:hAnsi="Times New Roman"/>
          <w:sz w:val="24"/>
          <w:szCs w:val="24"/>
        </w:rPr>
        <w:t xml:space="preserve"> nabízel slevu.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(4) Poskytovatel a uživatel se mohou dohodnout na úplatě za doplňující nebo častější informace uvedené v </w:t>
      </w:r>
      <w:hyperlink r:id="rId49" w:history="1">
        <w:r w:rsidRPr="00037403">
          <w:rPr>
            <w:rFonts w:ascii="Times New Roman" w:hAnsi="Times New Roman"/>
            <w:sz w:val="24"/>
            <w:szCs w:val="24"/>
          </w:rPr>
          <w:t>§ 86 až 91</w:t>
        </w:r>
      </w:hyperlink>
      <w:r w:rsidRPr="00037403">
        <w:rPr>
          <w:rFonts w:ascii="Times New Roman" w:hAnsi="Times New Roman"/>
          <w:sz w:val="24"/>
          <w:szCs w:val="24"/>
        </w:rPr>
        <w:t xml:space="preserve"> a v </w:t>
      </w:r>
      <w:hyperlink r:id="rId50" w:history="1">
        <w:r w:rsidRPr="00037403">
          <w:rPr>
            <w:rFonts w:ascii="Times New Roman" w:hAnsi="Times New Roman"/>
            <w:sz w:val="24"/>
            <w:szCs w:val="24"/>
          </w:rPr>
          <w:t>§ 93</w:t>
        </w:r>
      </w:hyperlink>
      <w:r w:rsidRPr="00037403">
        <w:rPr>
          <w:rFonts w:ascii="Times New Roman" w:hAnsi="Times New Roman"/>
          <w:sz w:val="24"/>
          <w:szCs w:val="24"/>
        </w:rPr>
        <w:t xml:space="preserve"> poskytované na žádost uživatele. </w:t>
      </w:r>
    </w:p>
    <w:p w:rsidR="00934DB1" w:rsidRPr="00037403" w:rsidRDefault="00934DB1" w:rsidP="000F2544">
      <w:pPr>
        <w:pStyle w:val="Paragraf"/>
        <w:spacing w:before="480"/>
      </w:pPr>
      <w:r w:rsidRPr="00037403">
        <w:t xml:space="preserve">§ 95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Uživatel může rámcovou smlouvu kdykoli </w:t>
      </w:r>
      <w:r w:rsidRPr="00037403">
        <w:rPr>
          <w:rFonts w:ascii="Times New Roman" w:hAnsi="Times New Roman"/>
          <w:strike/>
          <w:sz w:val="24"/>
          <w:szCs w:val="24"/>
        </w:rPr>
        <w:t>písemně</w:t>
      </w:r>
      <w:r w:rsidRPr="00037403">
        <w:rPr>
          <w:rFonts w:ascii="Times New Roman" w:hAnsi="Times New Roman"/>
          <w:sz w:val="24"/>
          <w:szCs w:val="24"/>
        </w:rPr>
        <w:t xml:space="preserve"> vypovědět, i když byla uzavřena na dobu určitou. Byla-li sjednána výpovědní doba, zanikne rámcová smlouva uplynutím výpovědní doby. Výpovědní doba nesmí být delší než 1 měsíc.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(2) Bylo-li sjednáno právo poskytovatele na úplatu za výpověď rámcové smlouvy uživatelem, náleží poskytovateli tato úplata pouze tehdy, jestliže rámcová smlouva trvala kratší dobu než 1 rok. Úplata musí být přiměřená a musí odpovídat skutečným nákladům poskytovatele.</w:t>
      </w:r>
    </w:p>
    <w:p w:rsidR="00934DB1" w:rsidRPr="00037403" w:rsidRDefault="00934DB1" w:rsidP="00EE0CC1">
      <w:pPr>
        <w:pStyle w:val="Paragraf"/>
        <w:spacing w:before="480"/>
      </w:pPr>
      <w:r w:rsidRPr="00037403">
        <w:t xml:space="preserve">§ 103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lastRenderedPageBreak/>
        <w:tab/>
        <w:t xml:space="preserve">(1) V případě platební transakce, k níž dává platební příkaz příjemce nebo plátce prostřednictvím příjemce, je plátce oprávněn do 8 týdnů ode dne, kdy </w:t>
      </w:r>
      <w:proofErr w:type="gramStart"/>
      <w:r w:rsidRPr="00037403">
        <w:rPr>
          <w:rFonts w:ascii="Times New Roman" w:hAnsi="Times New Roman"/>
          <w:strike/>
          <w:sz w:val="24"/>
          <w:szCs w:val="24"/>
        </w:rPr>
        <w:t>byly</w:t>
      </w:r>
      <w:proofErr w:type="gramEnd"/>
      <w:r w:rsidRPr="00037403">
        <w:rPr>
          <w:rFonts w:ascii="Times New Roman" w:hAnsi="Times New Roman"/>
          <w:strike/>
          <w:sz w:val="24"/>
          <w:szCs w:val="24"/>
        </w:rPr>
        <w:t xml:space="preserve"> peněžní prostředky odepsány</w:t>
      </w:r>
      <w:r w:rsidRPr="00037403">
        <w:rPr>
          <w:rFonts w:ascii="Times New Roman" w:hAnsi="Times New Roman"/>
          <w:sz w:val="24"/>
          <w:szCs w:val="24"/>
        </w:rPr>
        <w:t xml:space="preserve"> </w:t>
      </w:r>
      <w:proofErr w:type="gramStart"/>
      <w:r w:rsidRPr="00037403">
        <w:rPr>
          <w:rFonts w:ascii="Times New Roman" w:hAnsi="Times New Roman"/>
          <w:b/>
          <w:sz w:val="24"/>
          <w:szCs w:val="24"/>
        </w:rPr>
        <w:t>byla</w:t>
      </w:r>
      <w:proofErr w:type="gramEnd"/>
      <w:r w:rsidRPr="00037403">
        <w:rPr>
          <w:rFonts w:ascii="Times New Roman" w:hAnsi="Times New Roman"/>
          <w:b/>
          <w:sz w:val="24"/>
          <w:szCs w:val="24"/>
        </w:rPr>
        <w:t xml:space="preserve"> částka platební transakce odepsána</w:t>
      </w:r>
      <w:r w:rsidRPr="00037403">
        <w:rPr>
          <w:rFonts w:ascii="Times New Roman" w:hAnsi="Times New Roman"/>
          <w:sz w:val="24"/>
          <w:szCs w:val="24"/>
        </w:rPr>
        <w:t xml:space="preserve"> z jeho platebního účtu, požadovat vrácení částky autorizované platební transakce, jestliže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v okamžiku autorizace nebyla stanovena přesná částka platební transakce a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částka platební transakce převyšuje částku, kterou plátce mohl rozumně očekávat se zřetelem ke všem okolnostem; plátce však nemůže namítat neočekávanou změnu směnného kurzu, pokud byl použit referenční směnný kurz dohodnutý mezi plátcem a jeho poskytovatelem podle </w:t>
      </w:r>
      <w:hyperlink r:id="rId51" w:history="1">
        <w:r w:rsidRPr="00037403">
          <w:rPr>
            <w:rFonts w:ascii="Times New Roman" w:hAnsi="Times New Roman"/>
            <w:sz w:val="24"/>
            <w:szCs w:val="24"/>
          </w:rPr>
          <w:t>§ 81 písm. h)</w:t>
        </w:r>
      </w:hyperlink>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V rámcové smlouvě se plátce a jeho poskytovatel mohou dohodnout, že se ustanovení </w:t>
      </w:r>
      <w:hyperlink r:id="rId52" w:history="1">
        <w:r w:rsidRPr="00037403">
          <w:rPr>
            <w:rFonts w:ascii="Times New Roman" w:hAnsi="Times New Roman"/>
            <w:sz w:val="24"/>
            <w:szCs w:val="24"/>
          </w:rPr>
          <w:t>odstavce 1</w:t>
        </w:r>
      </w:hyperlink>
      <w:r w:rsidRPr="00037403">
        <w:rPr>
          <w:rFonts w:ascii="Times New Roman" w:hAnsi="Times New Roman"/>
          <w:sz w:val="24"/>
          <w:szCs w:val="24"/>
        </w:rPr>
        <w:t xml:space="preserve"> nepoužije, jestliže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souhlas s platební transakcí udělil plátce přímo svému poskytovateli a zároveň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tam, kde to připadá v úvahu, informace o přesné částce platební transakce byla plátci poskytovatelem nebo příjemcem poskytnuta nebo zpřístupněna dohodnutým způsobem nejméně 4 týdny před okamžikem přijetí platebního příkazu.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Plátce poskytne poskytovateli na jeho žádost informace a doklady nasvědčující tomu, že byly splněny podmínky pro vrácení částky platební transakce podle </w:t>
      </w:r>
      <w:hyperlink r:id="rId53" w:history="1">
        <w:r w:rsidRPr="00037403">
          <w:rPr>
            <w:rFonts w:ascii="Times New Roman" w:hAnsi="Times New Roman"/>
            <w:sz w:val="24"/>
            <w:szCs w:val="24"/>
          </w:rPr>
          <w:t>odstavce 1</w:t>
        </w:r>
      </w:hyperlink>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(4) Poskytovatel do 10 pracovních dnů ode dne obdržení žádosti plátce částku platební transakce vrátí, nebo její vrácení odmítne a sdělí plátci důvody odmítnutí spolu s informací o způsobu mimosoudního řešení sporů mezi plátcem a jeho poskytovatelem a o možnosti plátce podat stížnost orgánu dohledu.</w:t>
      </w:r>
    </w:p>
    <w:p w:rsidR="00934DB1" w:rsidRPr="00974124" w:rsidRDefault="00934DB1" w:rsidP="00EE0CC1">
      <w:pPr>
        <w:pStyle w:val="Paragraf"/>
        <w:spacing w:before="480"/>
        <w:rPr>
          <w:b/>
        </w:rPr>
      </w:pPr>
      <w:r w:rsidRPr="00974124">
        <w:rPr>
          <w:b/>
        </w:rPr>
        <w:t>§ 105a</w:t>
      </w:r>
    </w:p>
    <w:p w:rsidR="00934DB1" w:rsidRPr="00037403" w:rsidRDefault="00934DB1" w:rsidP="00D9394D">
      <w:pPr>
        <w:widowControl w:val="0"/>
        <w:autoSpaceDE w:val="0"/>
        <w:autoSpaceDN w:val="0"/>
        <w:adjustRightInd w:val="0"/>
        <w:spacing w:after="0" w:line="240" w:lineRule="auto"/>
        <w:jc w:val="center"/>
        <w:rPr>
          <w:rFonts w:ascii="Times New Roman" w:hAnsi="Times New Roman"/>
          <w:b/>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sz w:val="24"/>
          <w:szCs w:val="24"/>
        </w:rPr>
      </w:pPr>
      <w:r w:rsidRPr="00037403">
        <w:rPr>
          <w:rFonts w:ascii="Times New Roman" w:hAnsi="Times New Roman"/>
          <w:b/>
          <w:sz w:val="24"/>
          <w:szCs w:val="24"/>
        </w:rPr>
        <w:t>Odvolání souhlasu plátce</w:t>
      </w:r>
    </w:p>
    <w:p w:rsidR="00934DB1" w:rsidRPr="00037403" w:rsidRDefault="00934DB1" w:rsidP="00D9394D">
      <w:pPr>
        <w:widowControl w:val="0"/>
        <w:autoSpaceDE w:val="0"/>
        <w:autoSpaceDN w:val="0"/>
        <w:adjustRightInd w:val="0"/>
        <w:spacing w:after="0" w:line="240" w:lineRule="auto"/>
        <w:jc w:val="center"/>
        <w:rPr>
          <w:rFonts w:ascii="Times New Roman" w:hAnsi="Times New Roman"/>
          <w:b/>
          <w:sz w:val="24"/>
          <w:szCs w:val="24"/>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(1) Plátce může odvolat svůj souhlas s platební transakcí, dokud lze odvolat platební příkaz k této platební transakci (§ 106).</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(2) Souhlas plátce s inkasem nelze odvolat poté, co uplynula provozní doba bezprostředně předcházející dni, který byl mezi plátcem a příjemcem sjednán jako den, kdy má být částka platební transakce odepsána z platebního účtu plátce. Souhlas plátce s ostatními platebními transakcemi, k nimž dává platební příkaz příjemce, nelze odvolat poté, co plátce předal svůj souhlas příjemci.</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(3) Dohoda plátce a jeho poskytovatele, která opravňuje plátce odvolat souhlas s</w:t>
      </w:r>
      <w:r>
        <w:rPr>
          <w:rFonts w:ascii="Times New Roman" w:hAnsi="Times New Roman"/>
          <w:b/>
          <w:sz w:val="24"/>
          <w:szCs w:val="24"/>
          <w:u w:val="single"/>
        </w:rPr>
        <w:t> </w:t>
      </w:r>
      <w:r w:rsidRPr="00033C08">
        <w:rPr>
          <w:rFonts w:ascii="Times New Roman" w:hAnsi="Times New Roman"/>
          <w:b/>
          <w:sz w:val="24"/>
          <w:szCs w:val="24"/>
          <w:u w:val="single"/>
        </w:rPr>
        <w:t>platební transakcí, k níž dává platební příkaz příjemce, po uplynutí lhůt uvedených v</w:t>
      </w:r>
      <w:r>
        <w:rPr>
          <w:rFonts w:ascii="Times New Roman" w:hAnsi="Times New Roman"/>
          <w:b/>
          <w:sz w:val="24"/>
          <w:szCs w:val="24"/>
          <w:u w:val="single"/>
        </w:rPr>
        <w:t> </w:t>
      </w:r>
      <w:r w:rsidRPr="00033C08">
        <w:rPr>
          <w:rFonts w:ascii="Times New Roman" w:hAnsi="Times New Roman"/>
          <w:b/>
          <w:sz w:val="24"/>
          <w:szCs w:val="24"/>
          <w:u w:val="single"/>
        </w:rPr>
        <w:t xml:space="preserve">odstavci 2, je vůči příjemci účinná, jen jestliže s ní souhlasil. </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(4) Plátce a jeho poskytovatel se mohou dohodnout, že poskytovateli náleží úplata za odvolání souhlasu plátce s platební transakcí, byl-li souhlas odvolán po uplynutí lhůt uvedených v odstavci 1 nebo 2.</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Default="00934DB1" w:rsidP="00033C08">
      <w:pPr>
        <w:ind w:firstLine="708"/>
        <w:jc w:val="both"/>
        <w:rPr>
          <w:rFonts w:ascii="Times New Roman" w:hAnsi="Times New Roman"/>
          <w:b/>
          <w:sz w:val="24"/>
          <w:szCs w:val="24"/>
          <w:u w:val="single"/>
        </w:rPr>
      </w:pPr>
      <w:r w:rsidRPr="00033C08">
        <w:rPr>
          <w:rFonts w:ascii="Times New Roman" w:hAnsi="Times New Roman"/>
          <w:b/>
          <w:sz w:val="24"/>
          <w:szCs w:val="24"/>
          <w:u w:val="single"/>
        </w:rPr>
        <w:lastRenderedPageBreak/>
        <w:t>(5) Souhlasil-li plátce s několika platebními transakcemi současně, posuzují se podmínky pro odvolání jeho souhlasu u každé platební transakce zvlášť.</w:t>
      </w:r>
    </w:p>
    <w:p w:rsidR="00934DB1" w:rsidRPr="00BA744C" w:rsidRDefault="00934DB1" w:rsidP="00BA744C">
      <w:pPr>
        <w:pStyle w:val="CELEX"/>
      </w:pPr>
      <w:r w:rsidRPr="00BA744C">
        <w:t>CELEX: 32007L0064</w:t>
      </w:r>
    </w:p>
    <w:p w:rsidR="00934DB1" w:rsidRPr="00033C08" w:rsidRDefault="00934DB1" w:rsidP="00033C08">
      <w:pPr>
        <w:ind w:firstLine="708"/>
        <w:jc w:val="both"/>
        <w:rPr>
          <w:rFonts w:ascii="Times New Roman" w:hAnsi="Times New Roman"/>
          <w:b/>
          <w:sz w:val="24"/>
          <w:szCs w:val="24"/>
          <w:u w:val="single"/>
        </w:rPr>
      </w:pPr>
    </w:p>
    <w:p w:rsidR="00934DB1" w:rsidRPr="00037403" w:rsidRDefault="00934DB1" w:rsidP="00D9394D">
      <w:pPr>
        <w:rPr>
          <w:rFonts w:ascii="Times New Roman" w:hAnsi="Times New Roman"/>
          <w:b/>
          <w:sz w:val="24"/>
          <w:szCs w:val="24"/>
        </w:rPr>
      </w:pPr>
    </w:p>
    <w:p w:rsidR="00934DB1" w:rsidRPr="00EE0CC1" w:rsidRDefault="00934DB1" w:rsidP="00D9394D">
      <w:pPr>
        <w:widowControl w:val="0"/>
        <w:autoSpaceDE w:val="0"/>
        <w:autoSpaceDN w:val="0"/>
        <w:adjustRightInd w:val="0"/>
        <w:spacing w:after="0" w:line="240" w:lineRule="auto"/>
        <w:jc w:val="center"/>
        <w:rPr>
          <w:rFonts w:ascii="Times New Roman" w:hAnsi="Times New Roman"/>
          <w:strike/>
          <w:sz w:val="24"/>
          <w:szCs w:val="24"/>
        </w:rPr>
      </w:pPr>
      <w:r w:rsidRPr="00EE0CC1">
        <w:rPr>
          <w:rFonts w:ascii="Times New Roman" w:hAnsi="Times New Roman"/>
          <w:strike/>
          <w:sz w:val="24"/>
          <w:szCs w:val="24"/>
        </w:rPr>
        <w:t xml:space="preserve">§ 106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trike/>
          <w:sz w:val="24"/>
          <w:szCs w:val="24"/>
        </w:rPr>
      </w:pPr>
      <w:r w:rsidRPr="00037403">
        <w:rPr>
          <w:rFonts w:ascii="Times New Roman" w:hAnsi="Times New Roman"/>
          <w:b/>
          <w:bCs/>
          <w:strike/>
          <w:sz w:val="24"/>
          <w:szCs w:val="24"/>
        </w:rPr>
        <w:t xml:space="preserve">Neodvolatelnost platebního příkazu a souhlasu plátce </w:t>
      </w:r>
    </w:p>
    <w:p w:rsidR="00934DB1" w:rsidRPr="00037403" w:rsidRDefault="00934DB1" w:rsidP="00D9394D">
      <w:pPr>
        <w:widowControl w:val="0"/>
        <w:autoSpaceDE w:val="0"/>
        <w:autoSpaceDN w:val="0"/>
        <w:adjustRightInd w:val="0"/>
        <w:spacing w:after="0" w:line="240" w:lineRule="auto"/>
        <w:rPr>
          <w:rFonts w:ascii="Times New Roman" w:hAnsi="Times New Roman"/>
          <w:b/>
          <w:bCs/>
          <w:strike/>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(1) Plátce může souhlas s platební transakcí odvolat, avšak nejpozději do okamžiku stanoveného v </w:t>
      </w:r>
      <w:hyperlink r:id="rId54" w:history="1">
        <w:r w:rsidRPr="00C4263A">
          <w:rPr>
            <w:rFonts w:ascii="Times New Roman" w:hAnsi="Times New Roman"/>
            <w:strike/>
            <w:sz w:val="24"/>
            <w:szCs w:val="24"/>
          </w:rPr>
          <w:t>odstavcích 2 až 5</w:t>
        </w:r>
      </w:hyperlink>
      <w:r w:rsidRPr="00037403">
        <w:rPr>
          <w:rFonts w:ascii="Times New Roman" w:hAnsi="Times New Roman"/>
          <w:strike/>
          <w:sz w:val="24"/>
          <w:szCs w:val="24"/>
        </w:rPr>
        <w:t xml:space="preserve">. Odvolání souhlasu uděleného k několika platebním transakcím má účinek pouze na ty z nich, které splňují tuto podmínku.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(2) Uživatel nesmí odvolat platební příkaz po okamžiku jeho přijetí, není-li dále stanoveno jinak.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(3) V případě platební transakce, k níž dává platební příkaz příjemce nebo plátce prostřednictvím příjemce, nesmí plátce odvolat platební příkaz poté, co předal platební příkaz nebo svůj souhlas s platební transakcí příjemci. V případě inkasa plátce nesmí odvolat platební příkaz po skončení pracovního dne předcházejícího dni dohodnutému mezi plátcem a příjemcem pro odepsání peněžních prostředků z platebního účtu.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(4) V případě odložené splatnosti platebního příkazu uživatel nesmí odvolat platební příkaz po skončení pracovního dne předcházejícího okamžiku přijetí platebního příkazu.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(5) Odstavce 2 až 4 se nepoužijí, pokud se plátce a jeho poskytovatel, v případě uvedeném v </w:t>
      </w:r>
      <w:hyperlink r:id="rId55" w:history="1">
        <w:r w:rsidRPr="00C4263A">
          <w:rPr>
            <w:rFonts w:ascii="Times New Roman" w:hAnsi="Times New Roman"/>
            <w:strike/>
            <w:sz w:val="24"/>
            <w:szCs w:val="24"/>
          </w:rPr>
          <w:t>odstavci 3</w:t>
        </w:r>
      </w:hyperlink>
      <w:r w:rsidRPr="00037403">
        <w:rPr>
          <w:rFonts w:ascii="Times New Roman" w:hAnsi="Times New Roman"/>
          <w:strike/>
          <w:sz w:val="24"/>
          <w:szCs w:val="24"/>
        </w:rPr>
        <w:t xml:space="preserve"> i příjemce, dohodnou, že uživatel může odvolat platební příkaz později. Rámcová smlouva může stanovit úplatu za odvolání platebního příkazu.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(6) Odstavce 2 až 5 se nepoužijí v případě platebního prostředku pro drobné platby, pokud se poskytovatel a uživatel dohodnou, že plátce nesmí odvolat platební příkaz po předání tohoto platebního příkazu nebo svého souhlasu s platební transakcí příjemci.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(7) Odstavce 1 až 6 se nepoužijí, pokud by to bylo v rozporu s dohodou plátce a poskytovatele v souvislosti s jinou než platební službou, že souhlas nebo platební příkaz nelze odvolat již od dřívějšího okamžiku nebo k odvolání souhlasu nebo platebního příkazu je třeba souhlasu třetí osoby. </w:t>
      </w:r>
    </w:p>
    <w:p w:rsidR="00934DB1" w:rsidRDefault="00934DB1" w:rsidP="00EE0CC1">
      <w:pPr>
        <w:pStyle w:val="Paragraf"/>
        <w:spacing w:before="480"/>
        <w:rPr>
          <w:b/>
        </w:rPr>
      </w:pPr>
      <w:r w:rsidRPr="00EE0CC1">
        <w:rPr>
          <w:b/>
        </w:rPr>
        <w:t>§</w:t>
      </w:r>
      <w:r>
        <w:rPr>
          <w:b/>
        </w:rPr>
        <w:t xml:space="preserve"> </w:t>
      </w:r>
      <w:r w:rsidRPr="00EE0CC1">
        <w:rPr>
          <w:b/>
        </w:rPr>
        <w:t>106</w:t>
      </w:r>
    </w:p>
    <w:p w:rsidR="00934DB1" w:rsidRPr="00EE0CC1" w:rsidRDefault="00934DB1" w:rsidP="00EE0CC1"/>
    <w:p w:rsidR="00934DB1" w:rsidRPr="00037403" w:rsidRDefault="00934DB1" w:rsidP="00D9394D">
      <w:pPr>
        <w:widowControl w:val="0"/>
        <w:autoSpaceDE w:val="0"/>
        <w:autoSpaceDN w:val="0"/>
        <w:adjustRightInd w:val="0"/>
        <w:spacing w:after="0" w:line="240" w:lineRule="auto"/>
        <w:jc w:val="center"/>
        <w:rPr>
          <w:rFonts w:ascii="Times New Roman" w:hAnsi="Times New Roman"/>
          <w:b/>
          <w:sz w:val="24"/>
          <w:szCs w:val="24"/>
        </w:rPr>
      </w:pPr>
      <w:r w:rsidRPr="00037403">
        <w:rPr>
          <w:rFonts w:ascii="Times New Roman" w:hAnsi="Times New Roman"/>
          <w:b/>
          <w:sz w:val="24"/>
          <w:szCs w:val="24"/>
        </w:rPr>
        <w:t>Odvolání platebního příkazu</w:t>
      </w:r>
    </w:p>
    <w:p w:rsidR="00934DB1" w:rsidRPr="00037403" w:rsidRDefault="00934DB1" w:rsidP="00D9394D">
      <w:pPr>
        <w:widowControl w:val="0"/>
        <w:autoSpaceDE w:val="0"/>
        <w:autoSpaceDN w:val="0"/>
        <w:adjustRightInd w:val="0"/>
        <w:spacing w:after="0" w:line="240" w:lineRule="auto"/>
        <w:jc w:val="center"/>
        <w:rPr>
          <w:rFonts w:ascii="Times New Roman" w:hAnsi="Times New Roman"/>
          <w:b/>
          <w:sz w:val="24"/>
          <w:szCs w:val="24"/>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(1) Uživatel, který dává platební příkaz, jej může odvolat, dokud není platební příkaz přijat.</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 xml:space="preserve">(2) Platební příkaz s odloženou splatností nelze odvolat poté, co uplynula </w:t>
      </w:r>
      <w:r w:rsidRPr="00033C08">
        <w:rPr>
          <w:rFonts w:ascii="Times New Roman" w:hAnsi="Times New Roman"/>
          <w:b/>
          <w:sz w:val="24"/>
          <w:szCs w:val="24"/>
          <w:u w:val="single"/>
        </w:rPr>
        <w:lastRenderedPageBreak/>
        <w:t>provozní doba bezprostředně předcházející dni, v němž je platební příkaz přijat.</w:t>
      </w:r>
      <w:r w:rsidRPr="00356A55">
        <w:rPr>
          <w:rFonts w:ascii="Times New Roman" w:hAnsi="Times New Roman"/>
          <w:b/>
          <w:sz w:val="24"/>
          <w:szCs w:val="24"/>
          <w:u w:val="single"/>
        </w:rPr>
        <w:br/>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(3) Platební příkaz, který dává plátce prostřednictvím příjemce, nelze odvolat poté, co jej plátce předal příjemci.</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(4) Dohoda plátce a jeho poskytovatele, která opravňuje plátce odvolat platební příkaz, který dává plátce prostřednictvím příjemce, po uplynutí lhůty uvedené v odstavci 3, je vůči příjemci účinná, jen jestliže s ní souhlasil.</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 xml:space="preserve">(5) Uživatel, který dává platební příkaz, a jeho poskytovatel se </w:t>
      </w:r>
      <w:proofErr w:type="gramStart"/>
      <w:r w:rsidRPr="00033C08">
        <w:rPr>
          <w:rFonts w:ascii="Times New Roman" w:hAnsi="Times New Roman"/>
          <w:b/>
          <w:sz w:val="24"/>
          <w:szCs w:val="24"/>
          <w:u w:val="single"/>
        </w:rPr>
        <w:t>mohou</w:t>
      </w:r>
      <w:proofErr w:type="gramEnd"/>
      <w:r w:rsidRPr="00033C08">
        <w:rPr>
          <w:rFonts w:ascii="Times New Roman" w:hAnsi="Times New Roman"/>
          <w:b/>
          <w:sz w:val="24"/>
          <w:szCs w:val="24"/>
          <w:u w:val="single"/>
        </w:rPr>
        <w:t xml:space="preserve"> dohodnout, že poskytovateli náleží úplata za odvolání platebního příkazu, byl-li platební příkaz odvolán po uplynutí lhůt uvedených v odstavcích 1 až 3.</w:t>
      </w:r>
    </w:p>
    <w:p w:rsidR="00934DB1" w:rsidRPr="00033C08" w:rsidRDefault="00934DB1" w:rsidP="00033C08">
      <w:pPr>
        <w:widowControl w:val="0"/>
        <w:autoSpaceDE w:val="0"/>
        <w:autoSpaceDN w:val="0"/>
        <w:adjustRightInd w:val="0"/>
        <w:spacing w:after="0" w:line="240" w:lineRule="auto"/>
        <w:ind w:firstLine="720"/>
        <w:jc w:val="both"/>
        <w:rPr>
          <w:rFonts w:ascii="Times New Roman" w:hAnsi="Times New Roman"/>
          <w:b/>
          <w:sz w:val="24"/>
          <w:szCs w:val="24"/>
          <w:u w:val="single"/>
        </w:rPr>
      </w:pPr>
    </w:p>
    <w:p w:rsidR="00934DB1" w:rsidRPr="00033C08" w:rsidRDefault="00934DB1" w:rsidP="00033C08">
      <w:pPr>
        <w:ind w:firstLine="708"/>
        <w:jc w:val="both"/>
        <w:rPr>
          <w:rFonts w:ascii="Times New Roman" w:hAnsi="Times New Roman"/>
          <w:b/>
          <w:sz w:val="24"/>
          <w:szCs w:val="24"/>
          <w:u w:val="single"/>
        </w:rPr>
      </w:pPr>
      <w:r w:rsidRPr="00033C08">
        <w:rPr>
          <w:rFonts w:ascii="Times New Roman" w:hAnsi="Times New Roman"/>
          <w:b/>
          <w:sz w:val="24"/>
          <w:szCs w:val="24"/>
          <w:u w:val="single"/>
        </w:rPr>
        <w:t>(6) Dal-li uživatel platební příkaz k několika platebním transakcím současně, posuzují se podmínky pro odvolání platebního příkazu u každé platební transakce zvlášť.</w:t>
      </w:r>
    </w:p>
    <w:p w:rsidR="00934DB1" w:rsidRPr="00033C08" w:rsidRDefault="00934DB1" w:rsidP="00033C08">
      <w:pPr>
        <w:pStyle w:val="CELEX"/>
      </w:pPr>
      <w:r w:rsidRPr="00033C08">
        <w:t>CELEX: 32007L0064</w:t>
      </w:r>
    </w:p>
    <w:p w:rsidR="00934DB1" w:rsidRPr="00037403" w:rsidRDefault="00934DB1" w:rsidP="00D9394D">
      <w:pPr>
        <w:rPr>
          <w:rFonts w:ascii="Times New Roman" w:hAnsi="Times New Roman"/>
          <w:b/>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sz w:val="24"/>
          <w:szCs w:val="24"/>
        </w:rPr>
      </w:pPr>
      <w:r w:rsidRPr="00037403">
        <w:rPr>
          <w:rFonts w:ascii="Times New Roman" w:hAnsi="Times New Roman"/>
          <w:sz w:val="24"/>
          <w:szCs w:val="24"/>
        </w:rPr>
        <w:t xml:space="preserve">§ 109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z w:val="24"/>
          <w:szCs w:val="24"/>
        </w:rPr>
      </w:pPr>
      <w:r w:rsidRPr="00312390">
        <w:rPr>
          <w:rFonts w:ascii="Times New Roman" w:hAnsi="Times New Roman"/>
          <w:b/>
          <w:bCs/>
          <w:sz w:val="24"/>
          <w:szCs w:val="24"/>
        </w:rPr>
        <w:tab/>
      </w:r>
      <w:r w:rsidRPr="00037403">
        <w:rPr>
          <w:rFonts w:ascii="Times New Roman" w:hAnsi="Times New Roman"/>
          <w:b/>
          <w:bCs/>
          <w:strike/>
          <w:sz w:val="24"/>
          <w:szCs w:val="24"/>
        </w:rPr>
        <w:t xml:space="preserve">Lhůta pro připsání peněžních prostředků na účet poskytovatele </w:t>
      </w:r>
      <w:proofErr w:type="gramStart"/>
      <w:r w:rsidRPr="00037403">
        <w:rPr>
          <w:rFonts w:ascii="Times New Roman" w:hAnsi="Times New Roman"/>
          <w:b/>
          <w:bCs/>
          <w:strike/>
          <w:sz w:val="24"/>
          <w:szCs w:val="24"/>
        </w:rPr>
        <w:t xml:space="preserve">příjemce </w:t>
      </w:r>
      <w:r w:rsidRPr="00037403">
        <w:rPr>
          <w:rFonts w:ascii="Times New Roman" w:hAnsi="Times New Roman"/>
          <w:b/>
          <w:bCs/>
          <w:sz w:val="24"/>
          <w:szCs w:val="24"/>
        </w:rPr>
        <w:t xml:space="preserve"> Lhůta</w:t>
      </w:r>
      <w:proofErr w:type="gramEnd"/>
      <w:r w:rsidRPr="00037403">
        <w:rPr>
          <w:rFonts w:ascii="Times New Roman" w:hAnsi="Times New Roman"/>
          <w:b/>
          <w:bCs/>
          <w:sz w:val="24"/>
          <w:szCs w:val="24"/>
        </w:rPr>
        <w:t xml:space="preserve"> pro provedení platební transakce poskytovatelem plátce</w:t>
      </w:r>
    </w:p>
    <w:p w:rsidR="00934DB1" w:rsidRPr="0003740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Poskytovatel plátce </w:t>
      </w:r>
      <w:proofErr w:type="gramStart"/>
      <w:r w:rsidRPr="00037403">
        <w:rPr>
          <w:rFonts w:ascii="Times New Roman" w:hAnsi="Times New Roman"/>
          <w:sz w:val="24"/>
          <w:szCs w:val="24"/>
        </w:rPr>
        <w:t>zajistí, aby</w:t>
      </w:r>
      <w:proofErr w:type="gramEnd"/>
      <w:r w:rsidRPr="00037403">
        <w:rPr>
          <w:rFonts w:ascii="Times New Roman" w:hAnsi="Times New Roman"/>
          <w:sz w:val="24"/>
          <w:szCs w:val="24"/>
        </w:rPr>
        <w:t xml:space="preserve"> </w:t>
      </w:r>
      <w:r w:rsidRPr="00037403">
        <w:rPr>
          <w:rFonts w:ascii="Times New Roman" w:hAnsi="Times New Roman"/>
          <w:strike/>
          <w:sz w:val="24"/>
          <w:szCs w:val="24"/>
        </w:rPr>
        <w:t>peněžní prostředky byly připsány</w:t>
      </w:r>
      <w:r w:rsidRPr="00037403">
        <w:rPr>
          <w:rFonts w:ascii="Times New Roman" w:hAnsi="Times New Roman"/>
          <w:sz w:val="24"/>
          <w:szCs w:val="24"/>
        </w:rPr>
        <w:t xml:space="preserve"> </w:t>
      </w:r>
      <w:r w:rsidRPr="00037403">
        <w:rPr>
          <w:rFonts w:ascii="Times New Roman" w:hAnsi="Times New Roman"/>
          <w:b/>
          <w:sz w:val="24"/>
          <w:szCs w:val="24"/>
        </w:rPr>
        <w:t xml:space="preserve">částka platební transakce </w:t>
      </w:r>
      <w:proofErr w:type="gramStart"/>
      <w:r w:rsidRPr="00037403">
        <w:rPr>
          <w:rFonts w:ascii="Times New Roman" w:hAnsi="Times New Roman"/>
          <w:b/>
          <w:sz w:val="24"/>
          <w:szCs w:val="24"/>
        </w:rPr>
        <w:t>byla</w:t>
      </w:r>
      <w:proofErr w:type="gramEnd"/>
      <w:r w:rsidRPr="00037403">
        <w:rPr>
          <w:rFonts w:ascii="Times New Roman" w:hAnsi="Times New Roman"/>
          <w:b/>
          <w:sz w:val="24"/>
          <w:szCs w:val="24"/>
        </w:rPr>
        <w:t xml:space="preserve"> připsána</w:t>
      </w:r>
      <w:r w:rsidRPr="00037403">
        <w:rPr>
          <w:rFonts w:ascii="Times New Roman" w:hAnsi="Times New Roman"/>
          <w:sz w:val="24"/>
          <w:szCs w:val="24"/>
        </w:rPr>
        <w:t xml:space="preserve"> na účet poskytovatele příjemce nejpozději do konce následujícího pracovního dne po okamžiku přijetí platebního příkazu.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Plátce a jeho poskytovatel si mohou dohodnout lhůtu o 1 pracovní den delší, než je lhůta uvedená v </w:t>
      </w:r>
      <w:hyperlink r:id="rId56" w:history="1">
        <w:r w:rsidRPr="00037403">
          <w:rPr>
            <w:rFonts w:ascii="Times New Roman" w:hAnsi="Times New Roman"/>
            <w:sz w:val="24"/>
            <w:szCs w:val="24"/>
          </w:rPr>
          <w:t>odstavci 1</w:t>
        </w:r>
      </w:hyperlink>
      <w:r w:rsidRPr="00037403">
        <w:rPr>
          <w:rFonts w:ascii="Times New Roman" w:hAnsi="Times New Roman"/>
          <w:sz w:val="24"/>
          <w:szCs w:val="24"/>
        </w:rPr>
        <w:t xml:space="preserve">, jedná-li se o platební transakci v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měně euro, ke které je dán papírový platební příkaz a která nezahrnuje směnu měn,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měně euro, ke které je dán papírový platební příkaz a která zahrnuje směnu měn mezi měnou euro a měnou členského státu, na jehož území ke směně měn dochází, nebo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české měně, která je prováděna výlučně na území České republiky a zahrnuje jinou směnu měn než směnu mezi českou měnou a měnou euro.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Plátce a jeho poskytovatel si mohou dohodnout lhůtu o 3 pracovní dny delší, než je lhůta uvedená v </w:t>
      </w:r>
      <w:hyperlink r:id="rId57" w:history="1">
        <w:r w:rsidRPr="00037403">
          <w:rPr>
            <w:rFonts w:ascii="Times New Roman" w:hAnsi="Times New Roman"/>
            <w:sz w:val="24"/>
            <w:szCs w:val="24"/>
          </w:rPr>
          <w:t>odstavci 1</w:t>
        </w:r>
      </w:hyperlink>
      <w:r w:rsidRPr="00037403">
        <w:rPr>
          <w:rFonts w:ascii="Times New Roman" w:hAnsi="Times New Roman"/>
          <w:sz w:val="24"/>
          <w:szCs w:val="24"/>
        </w:rPr>
        <w:t xml:space="preserve">, jedná-li se o platební transakci v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měně euro, která zahrnuje směnu měn mezi měnou euro a jinou měnou než měnou členského státu, na jehož území ke směně měn dochází,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české měně, která není prováděna výlučně na území České republiky, nebo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měně jiného členského státu s výjimkou měny euro.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center"/>
        <w:rPr>
          <w:rFonts w:ascii="Times New Roman" w:hAnsi="Times New Roman"/>
          <w:sz w:val="24"/>
          <w:szCs w:val="24"/>
        </w:rPr>
      </w:pPr>
      <w:r w:rsidRPr="00037403">
        <w:rPr>
          <w:rFonts w:ascii="Times New Roman" w:hAnsi="Times New Roman"/>
          <w:sz w:val="24"/>
          <w:szCs w:val="24"/>
        </w:rPr>
        <w:lastRenderedPageBreak/>
        <w:t xml:space="preserve">§ 110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z w:val="24"/>
          <w:szCs w:val="24"/>
        </w:rPr>
      </w:pPr>
      <w:r w:rsidRPr="00312390">
        <w:rPr>
          <w:rFonts w:ascii="Times New Roman" w:hAnsi="Times New Roman"/>
          <w:b/>
          <w:bCs/>
          <w:sz w:val="24"/>
          <w:szCs w:val="24"/>
        </w:rPr>
        <w:tab/>
      </w:r>
      <w:r w:rsidRPr="00037403">
        <w:rPr>
          <w:rFonts w:ascii="Times New Roman" w:hAnsi="Times New Roman"/>
          <w:b/>
          <w:bCs/>
          <w:strike/>
          <w:sz w:val="24"/>
          <w:szCs w:val="24"/>
        </w:rPr>
        <w:t xml:space="preserve">Lhůta pro připsání peněžních prostředků na platební účet </w:t>
      </w:r>
      <w:proofErr w:type="gramStart"/>
      <w:r w:rsidRPr="00037403">
        <w:rPr>
          <w:rFonts w:ascii="Times New Roman" w:hAnsi="Times New Roman"/>
          <w:b/>
          <w:bCs/>
          <w:strike/>
          <w:sz w:val="24"/>
          <w:szCs w:val="24"/>
        </w:rPr>
        <w:t xml:space="preserve">příjemce </w:t>
      </w:r>
      <w:r w:rsidRPr="00037403">
        <w:rPr>
          <w:rFonts w:ascii="Times New Roman" w:hAnsi="Times New Roman"/>
          <w:b/>
          <w:bCs/>
          <w:sz w:val="24"/>
          <w:szCs w:val="24"/>
        </w:rPr>
        <w:t xml:space="preserve"> Lhůta</w:t>
      </w:r>
      <w:proofErr w:type="gramEnd"/>
      <w:r w:rsidRPr="00037403">
        <w:rPr>
          <w:rFonts w:ascii="Times New Roman" w:hAnsi="Times New Roman"/>
          <w:b/>
          <w:bCs/>
          <w:sz w:val="24"/>
          <w:szCs w:val="24"/>
        </w:rPr>
        <w:t xml:space="preserve"> pro provedení platební transakce poskytovatelem příjemce</w:t>
      </w:r>
    </w:p>
    <w:p w:rsidR="00934DB1" w:rsidRPr="0003740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Poskytovatel příjemce </w:t>
      </w:r>
    </w:p>
    <w:p w:rsidR="00934DB1" w:rsidRDefault="00934DB1" w:rsidP="00033C08">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B1434">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připíše částku platební transakce na platební účet příjemce, nebo </w:t>
      </w:r>
    </w:p>
    <w:p w:rsidR="00934DB1" w:rsidRDefault="00934DB1" w:rsidP="00033C08">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B1434">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nevede-li příjemci platební účet, dá příjemci částku platební transakce k dispozici </w:t>
      </w:r>
    </w:p>
    <w:p w:rsidR="00934DB1" w:rsidRDefault="00934DB1" w:rsidP="00033C08">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neprodleně poté, kdy byla připsána na účet poskytovatele příjemce, nebo jedná-li se o platební transakci v měně jiného než členského státu, do konce pracovního dne následujícího po dni, kdy byla připsána na účet poskytovatele příjemce.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center"/>
        <w:rPr>
          <w:rFonts w:ascii="Times New Roman" w:hAnsi="Times New Roman"/>
          <w:sz w:val="24"/>
          <w:szCs w:val="24"/>
        </w:rPr>
      </w:pPr>
      <w:r w:rsidRPr="00037403">
        <w:rPr>
          <w:rFonts w:ascii="Times New Roman" w:hAnsi="Times New Roman"/>
          <w:sz w:val="24"/>
          <w:szCs w:val="24"/>
        </w:rPr>
        <w:t xml:space="preserve">§ 111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ab/>
        <w:t xml:space="preserve">Lhůta pro provedení platební transakce v rámci jednoho poskytovatele v české měně </w:t>
      </w:r>
    </w:p>
    <w:p w:rsidR="00934DB1" w:rsidRPr="0003740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Ustanovení </w:t>
      </w:r>
      <w:hyperlink r:id="rId58" w:history="1">
        <w:r w:rsidRPr="00037403">
          <w:rPr>
            <w:rFonts w:ascii="Times New Roman" w:hAnsi="Times New Roman"/>
            <w:sz w:val="24"/>
            <w:szCs w:val="24"/>
          </w:rPr>
          <w:t>§ 109</w:t>
        </w:r>
      </w:hyperlink>
      <w:r w:rsidRPr="00037403">
        <w:rPr>
          <w:rFonts w:ascii="Times New Roman" w:hAnsi="Times New Roman"/>
          <w:sz w:val="24"/>
          <w:szCs w:val="24"/>
        </w:rPr>
        <w:t xml:space="preserve"> se nepoužije v případě platební transakce v rámci téhož poskytovatele na území České republiky v české měně. V tomto případě musí být </w:t>
      </w:r>
      <w:r w:rsidRPr="00037403">
        <w:rPr>
          <w:rFonts w:ascii="Times New Roman" w:hAnsi="Times New Roman"/>
          <w:strike/>
          <w:sz w:val="24"/>
          <w:szCs w:val="24"/>
        </w:rPr>
        <w:t>peněžní prostředky připsány</w:t>
      </w:r>
      <w:r w:rsidRPr="00037403">
        <w:rPr>
          <w:rFonts w:ascii="Times New Roman" w:hAnsi="Times New Roman"/>
          <w:sz w:val="24"/>
          <w:szCs w:val="24"/>
        </w:rPr>
        <w:t xml:space="preserve"> </w:t>
      </w:r>
      <w:r w:rsidRPr="00037403">
        <w:rPr>
          <w:rFonts w:ascii="Times New Roman" w:hAnsi="Times New Roman"/>
          <w:b/>
          <w:sz w:val="24"/>
          <w:szCs w:val="24"/>
        </w:rPr>
        <w:t>částka platební transakce připsána</w:t>
      </w:r>
      <w:r w:rsidRPr="00037403">
        <w:rPr>
          <w:rFonts w:ascii="Times New Roman" w:hAnsi="Times New Roman"/>
          <w:sz w:val="24"/>
          <w:szCs w:val="24"/>
        </w:rPr>
        <w:t xml:space="preserve"> na platební účet příjemce, nebo nevede-li poskytovatel příjemci platební účet, </w:t>
      </w:r>
      <w:r w:rsidRPr="00037403">
        <w:rPr>
          <w:rFonts w:ascii="Times New Roman" w:hAnsi="Times New Roman"/>
          <w:strike/>
          <w:sz w:val="24"/>
          <w:szCs w:val="24"/>
        </w:rPr>
        <w:t>dány</w:t>
      </w:r>
      <w:r w:rsidRPr="00037403">
        <w:rPr>
          <w:rFonts w:ascii="Times New Roman" w:hAnsi="Times New Roman"/>
          <w:sz w:val="24"/>
          <w:szCs w:val="24"/>
        </w:rPr>
        <w:t xml:space="preserve"> </w:t>
      </w:r>
      <w:r w:rsidRPr="00037403">
        <w:rPr>
          <w:rFonts w:ascii="Times New Roman" w:hAnsi="Times New Roman"/>
          <w:b/>
          <w:sz w:val="24"/>
          <w:szCs w:val="24"/>
        </w:rPr>
        <w:t>dána</w:t>
      </w:r>
      <w:r w:rsidRPr="00037403">
        <w:rPr>
          <w:rFonts w:ascii="Times New Roman" w:hAnsi="Times New Roman"/>
          <w:sz w:val="24"/>
          <w:szCs w:val="24"/>
        </w:rPr>
        <w:t xml:space="preserve"> příjemci k dispozici nejpozději na konci dne, v němž nastal okamžik přijetí příkazu. Pokud taková platební transakce zahrnuje směnu měn, mohou se plátce a jeho poskytovatel dohodnout na lhůtě o 1 pracovní den delší.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EE0CC1" w:rsidRDefault="00934DB1" w:rsidP="00D9394D">
      <w:pPr>
        <w:widowControl w:val="0"/>
        <w:autoSpaceDE w:val="0"/>
        <w:autoSpaceDN w:val="0"/>
        <w:adjustRightInd w:val="0"/>
        <w:spacing w:after="0" w:line="240" w:lineRule="auto"/>
        <w:jc w:val="center"/>
        <w:rPr>
          <w:rFonts w:ascii="Times New Roman" w:hAnsi="Times New Roman"/>
          <w:strike/>
          <w:sz w:val="24"/>
          <w:szCs w:val="24"/>
        </w:rPr>
      </w:pPr>
      <w:r w:rsidRPr="00EE0CC1">
        <w:rPr>
          <w:rFonts w:ascii="Times New Roman" w:hAnsi="Times New Roman"/>
          <w:strike/>
          <w:sz w:val="24"/>
          <w:szCs w:val="24"/>
        </w:rPr>
        <w:t xml:space="preserve">§ 112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trike/>
          <w:sz w:val="24"/>
          <w:szCs w:val="24"/>
        </w:rPr>
        <w:t xml:space="preserve">Lhůta pro připsání peněžních prostředků vložených na platební účet </w:t>
      </w:r>
    </w:p>
    <w:p w:rsidR="00934DB1" w:rsidRPr="0003740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037403">
        <w:rPr>
          <w:rFonts w:ascii="Times New Roman" w:hAnsi="Times New Roman"/>
          <w:sz w:val="24"/>
          <w:szCs w:val="24"/>
        </w:rPr>
        <w:tab/>
      </w:r>
      <w:r w:rsidRPr="00037403">
        <w:rPr>
          <w:rFonts w:ascii="Times New Roman" w:hAnsi="Times New Roman"/>
          <w:strike/>
          <w:sz w:val="24"/>
          <w:szCs w:val="24"/>
        </w:rPr>
        <w:t xml:space="preserve">(1) Ustanovení </w:t>
      </w:r>
      <w:hyperlink r:id="rId59" w:history="1">
        <w:r w:rsidRPr="00037403">
          <w:rPr>
            <w:rFonts w:ascii="Times New Roman" w:hAnsi="Times New Roman"/>
            <w:strike/>
            <w:sz w:val="24"/>
            <w:szCs w:val="24"/>
          </w:rPr>
          <w:t>§ 109 až 111</w:t>
        </w:r>
      </w:hyperlink>
      <w:r w:rsidRPr="00037403">
        <w:rPr>
          <w:rFonts w:ascii="Times New Roman" w:hAnsi="Times New Roman"/>
          <w:strike/>
          <w:sz w:val="24"/>
          <w:szCs w:val="24"/>
        </w:rPr>
        <w:t xml:space="preserve"> se nepoužijí, vloží-li spotřebitel nebo drobný podnikatel na účet hotovost v měně členského státu, ve které je platební účet veden. V takovém případě poskytovatel peněžní prostředky připíše na platební účet příjemce neprodleně po okamžiku přijetí peněžních prostředků od spotřebitele nebo drobného podnikatele. V témže okamžiku nastává i den valuty a peněžní prostředky musí být uživateli k dispozici.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(2) Ustanovení </w:t>
      </w:r>
      <w:hyperlink r:id="rId60" w:history="1">
        <w:r w:rsidRPr="00037403">
          <w:rPr>
            <w:rFonts w:ascii="Times New Roman" w:hAnsi="Times New Roman"/>
            <w:strike/>
            <w:sz w:val="24"/>
            <w:szCs w:val="24"/>
          </w:rPr>
          <w:t>§ 109</w:t>
        </w:r>
      </w:hyperlink>
      <w:r w:rsidRPr="00037403">
        <w:rPr>
          <w:rFonts w:ascii="Times New Roman" w:hAnsi="Times New Roman"/>
          <w:strike/>
          <w:sz w:val="24"/>
          <w:szCs w:val="24"/>
        </w:rPr>
        <w:t xml:space="preserve"> a </w:t>
      </w:r>
      <w:hyperlink r:id="rId61" w:history="1">
        <w:r w:rsidRPr="00037403">
          <w:rPr>
            <w:rFonts w:ascii="Times New Roman" w:hAnsi="Times New Roman"/>
            <w:strike/>
            <w:sz w:val="24"/>
            <w:szCs w:val="24"/>
          </w:rPr>
          <w:t>110</w:t>
        </w:r>
      </w:hyperlink>
      <w:r w:rsidRPr="00037403">
        <w:rPr>
          <w:rFonts w:ascii="Times New Roman" w:hAnsi="Times New Roman"/>
          <w:strike/>
          <w:sz w:val="24"/>
          <w:szCs w:val="24"/>
        </w:rPr>
        <w:t xml:space="preserve"> se nepoužijí,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037403">
        <w:rPr>
          <w:rFonts w:ascii="Times New Roman" w:hAnsi="Times New Roman"/>
          <w:strike/>
          <w:sz w:val="24"/>
          <w:szCs w:val="24"/>
        </w:rPr>
        <w:t xml:space="preserve">a) vloží-li spotřebitel nebo drobný podnikatel na platební účet hotovost v měně jiného než členského státu, ve které je platební účet veden, nebo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037403">
        <w:rPr>
          <w:rFonts w:ascii="Times New Roman" w:hAnsi="Times New Roman"/>
          <w:strike/>
          <w:sz w:val="24"/>
          <w:szCs w:val="24"/>
        </w:rPr>
        <w:t xml:space="preserve">b) vloží-li uživatel, který není spotřebitelem ani drobným podnikatelem, na platební účet hotovost v měně, ve které je platební účet veden. </w:t>
      </w:r>
    </w:p>
    <w:p w:rsidR="00934DB1" w:rsidRPr="00037403" w:rsidRDefault="00934DB1" w:rsidP="00D9394D">
      <w:pPr>
        <w:widowControl w:val="0"/>
        <w:autoSpaceDE w:val="0"/>
        <w:autoSpaceDN w:val="0"/>
        <w:adjustRightInd w:val="0"/>
        <w:spacing w:after="0" w:line="240" w:lineRule="auto"/>
        <w:rPr>
          <w:rFonts w:ascii="Times New Roman" w:hAnsi="Times New Roman"/>
          <w:strike/>
          <w:sz w:val="24"/>
          <w:szCs w:val="24"/>
        </w:rPr>
      </w:pPr>
      <w:r w:rsidRPr="00037403">
        <w:rPr>
          <w:rFonts w:ascii="Times New Roman" w:hAnsi="Times New Roman"/>
          <w:strike/>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trike/>
          <w:sz w:val="24"/>
          <w:szCs w:val="24"/>
        </w:rPr>
      </w:pPr>
      <w:r w:rsidRPr="00312390">
        <w:rPr>
          <w:rFonts w:ascii="Times New Roman" w:hAnsi="Times New Roman"/>
          <w:sz w:val="24"/>
          <w:szCs w:val="24"/>
        </w:rPr>
        <w:tab/>
      </w:r>
      <w:r w:rsidRPr="00037403">
        <w:rPr>
          <w:rFonts w:ascii="Times New Roman" w:hAnsi="Times New Roman"/>
          <w:strike/>
          <w:sz w:val="24"/>
          <w:szCs w:val="24"/>
        </w:rPr>
        <w:t xml:space="preserve">(3) V případech uvedených v </w:t>
      </w:r>
      <w:hyperlink r:id="rId62" w:history="1">
        <w:r w:rsidRPr="00037403">
          <w:rPr>
            <w:rFonts w:ascii="Times New Roman" w:hAnsi="Times New Roman"/>
            <w:strike/>
            <w:sz w:val="24"/>
            <w:szCs w:val="24"/>
          </w:rPr>
          <w:t>odstavci 2</w:t>
        </w:r>
      </w:hyperlink>
      <w:r w:rsidRPr="00037403">
        <w:rPr>
          <w:rFonts w:ascii="Times New Roman" w:hAnsi="Times New Roman"/>
          <w:strike/>
          <w:sz w:val="24"/>
          <w:szCs w:val="24"/>
        </w:rPr>
        <w:t xml:space="preserve"> připíše poskytovatel peněžní prostředky na platební účet příjemce nejpozději následující pracovní den po dni přijetí peněžních prostředků od uživatele. V témže okamžiku nastává i den valuty a peněžní prostředky musí být uživateli k dispozici. </w:t>
      </w:r>
    </w:p>
    <w:p w:rsidR="00934DB1" w:rsidRDefault="00934DB1" w:rsidP="00EE0CC1">
      <w:pPr>
        <w:pStyle w:val="Paragraf"/>
        <w:spacing w:before="480"/>
        <w:rPr>
          <w:b/>
        </w:rPr>
      </w:pPr>
      <w:r w:rsidRPr="00EE0CC1">
        <w:rPr>
          <w:b/>
        </w:rPr>
        <w:t>§ 112</w:t>
      </w:r>
    </w:p>
    <w:p w:rsidR="00934DB1" w:rsidRPr="00EE0CC1" w:rsidRDefault="00934DB1" w:rsidP="00EE0CC1">
      <w:pPr>
        <w:pStyle w:val="Paragraf"/>
        <w:spacing w:before="480"/>
        <w:rPr>
          <w:b/>
        </w:rPr>
      </w:pPr>
    </w:p>
    <w:p w:rsidR="00934DB1" w:rsidRPr="00037403" w:rsidRDefault="00934DB1">
      <w:pPr>
        <w:widowControl w:val="0"/>
        <w:autoSpaceDE w:val="0"/>
        <w:autoSpaceDN w:val="0"/>
        <w:adjustRightInd w:val="0"/>
        <w:spacing w:after="0" w:line="240" w:lineRule="auto"/>
        <w:jc w:val="center"/>
        <w:rPr>
          <w:rFonts w:ascii="Times New Roman" w:hAnsi="Times New Roman"/>
          <w:b/>
          <w:sz w:val="24"/>
          <w:szCs w:val="24"/>
        </w:rPr>
      </w:pPr>
      <w:r w:rsidRPr="00037403">
        <w:rPr>
          <w:rFonts w:ascii="Times New Roman" w:hAnsi="Times New Roman"/>
          <w:b/>
          <w:bCs/>
          <w:sz w:val="24"/>
          <w:szCs w:val="24"/>
        </w:rPr>
        <w:t>Lhůta pro provedení platební transakce spočívající ve vložení hotovosti na platební účet</w:t>
      </w:r>
    </w:p>
    <w:p w:rsidR="00934DB1" w:rsidRPr="00037403" w:rsidRDefault="00934DB1" w:rsidP="00D9394D">
      <w:pPr>
        <w:widowControl w:val="0"/>
        <w:autoSpaceDE w:val="0"/>
        <w:autoSpaceDN w:val="0"/>
        <w:adjustRightInd w:val="0"/>
        <w:spacing w:after="0" w:line="240" w:lineRule="auto"/>
        <w:jc w:val="both"/>
        <w:rPr>
          <w:rFonts w:ascii="Times New Roman" w:hAnsi="Times New Roman"/>
          <w:b/>
          <w:sz w:val="24"/>
          <w:szCs w:val="24"/>
        </w:rPr>
      </w:pPr>
    </w:p>
    <w:p w:rsidR="00934DB1" w:rsidRPr="00033C08" w:rsidRDefault="00934DB1" w:rsidP="00DB1434">
      <w:pPr>
        <w:widowControl w:val="0"/>
        <w:autoSpaceDE w:val="0"/>
        <w:autoSpaceDN w:val="0"/>
        <w:adjustRightInd w:val="0"/>
        <w:spacing w:after="0"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(1) Vloží-li spotřebitel nebo drobný podnikatel na platební účet hotovost v</w:t>
      </w:r>
      <w:r w:rsidRPr="00356A55">
        <w:rPr>
          <w:rFonts w:ascii="Times New Roman" w:hAnsi="Times New Roman"/>
          <w:b/>
          <w:sz w:val="24"/>
          <w:szCs w:val="24"/>
          <w:u w:val="single"/>
        </w:rPr>
        <w:t> </w:t>
      </w:r>
      <w:r w:rsidRPr="00033C08">
        <w:rPr>
          <w:rFonts w:ascii="Times New Roman" w:hAnsi="Times New Roman"/>
          <w:b/>
          <w:sz w:val="24"/>
          <w:szCs w:val="24"/>
          <w:u w:val="single"/>
        </w:rPr>
        <w:t>měně členského státu, ve které je platební účet veden, připíše poskytovatel částku platební transakce na platební účet příjemce neprodleně po přijetí hotovosti.</w:t>
      </w:r>
      <w:r>
        <w:rPr>
          <w:rFonts w:ascii="Times New Roman" w:hAnsi="Times New Roman"/>
          <w:b/>
          <w:sz w:val="24"/>
          <w:szCs w:val="24"/>
          <w:u w:val="single"/>
        </w:rPr>
        <w:t xml:space="preserve"> </w:t>
      </w:r>
      <w:r w:rsidR="00147497">
        <w:rPr>
          <w:rFonts w:ascii="Times New Roman" w:hAnsi="Times New Roman"/>
          <w:b/>
          <w:sz w:val="24"/>
          <w:szCs w:val="24"/>
          <w:u w:val="single"/>
        </w:rPr>
        <w:t>Nejpozději u</w:t>
      </w:r>
      <w:r>
        <w:rPr>
          <w:rFonts w:ascii="Times New Roman" w:hAnsi="Times New Roman"/>
          <w:b/>
          <w:sz w:val="24"/>
          <w:szCs w:val="24"/>
          <w:u w:val="single"/>
        </w:rPr>
        <w:t>plynutím této lhůty nastává den valuty.</w:t>
      </w:r>
    </w:p>
    <w:p w:rsidR="00934DB1" w:rsidRPr="00033C08" w:rsidRDefault="00934DB1" w:rsidP="00DB1434">
      <w:pPr>
        <w:widowControl w:val="0"/>
        <w:autoSpaceDE w:val="0"/>
        <w:autoSpaceDN w:val="0"/>
        <w:adjustRightInd w:val="0"/>
        <w:spacing w:after="0" w:line="240" w:lineRule="auto"/>
        <w:jc w:val="both"/>
        <w:rPr>
          <w:rFonts w:ascii="Times New Roman" w:hAnsi="Times New Roman"/>
          <w:b/>
          <w:sz w:val="24"/>
          <w:szCs w:val="24"/>
          <w:u w:val="single"/>
        </w:rPr>
      </w:pPr>
    </w:p>
    <w:p w:rsidR="00934DB1" w:rsidRDefault="00934DB1" w:rsidP="00C4263A">
      <w:pPr>
        <w:spacing w:line="240" w:lineRule="auto"/>
        <w:ind w:firstLine="709"/>
        <w:jc w:val="both"/>
        <w:rPr>
          <w:rFonts w:ascii="Times New Roman" w:hAnsi="Times New Roman"/>
          <w:b/>
          <w:sz w:val="24"/>
          <w:szCs w:val="24"/>
          <w:u w:val="single"/>
        </w:rPr>
      </w:pPr>
      <w:r w:rsidRPr="00033C08">
        <w:rPr>
          <w:rFonts w:ascii="Times New Roman" w:hAnsi="Times New Roman"/>
          <w:b/>
          <w:sz w:val="24"/>
          <w:szCs w:val="24"/>
          <w:u w:val="single"/>
        </w:rPr>
        <w:t>(2) Vloží-li spotřebitel nebo drobný podnikatel na platební účet hotovost v</w:t>
      </w:r>
      <w:r w:rsidRPr="00356A55">
        <w:rPr>
          <w:rFonts w:ascii="Times New Roman" w:hAnsi="Times New Roman"/>
          <w:b/>
          <w:sz w:val="24"/>
          <w:szCs w:val="24"/>
          <w:u w:val="single"/>
        </w:rPr>
        <w:t> </w:t>
      </w:r>
      <w:r w:rsidRPr="00033C08">
        <w:rPr>
          <w:rFonts w:ascii="Times New Roman" w:hAnsi="Times New Roman"/>
          <w:b/>
          <w:sz w:val="24"/>
          <w:szCs w:val="24"/>
          <w:u w:val="single"/>
        </w:rPr>
        <w:t>měně jiného než členského státu, ve které je platební účet veden, nebo vloží-li uživatel, který není spotřebitelem ani drobným podnikatelem, na platební účet hotovost v</w:t>
      </w:r>
      <w:r w:rsidRPr="00356A55">
        <w:rPr>
          <w:rFonts w:ascii="Times New Roman" w:hAnsi="Times New Roman"/>
          <w:b/>
          <w:sz w:val="24"/>
          <w:szCs w:val="24"/>
          <w:u w:val="single"/>
        </w:rPr>
        <w:t> </w:t>
      </w:r>
      <w:r w:rsidRPr="00033C08">
        <w:rPr>
          <w:rFonts w:ascii="Times New Roman" w:hAnsi="Times New Roman"/>
          <w:b/>
          <w:sz w:val="24"/>
          <w:szCs w:val="24"/>
          <w:u w:val="single"/>
        </w:rPr>
        <w:t>měně, ve které je platební účet veden, připíše poskytovatel částku platební transakce na platební účet nejpozději následující pracovní den po dni přijetí hotovosti.</w:t>
      </w:r>
      <w:r>
        <w:rPr>
          <w:rFonts w:ascii="Times New Roman" w:hAnsi="Times New Roman"/>
          <w:b/>
          <w:sz w:val="24"/>
          <w:szCs w:val="24"/>
          <w:u w:val="single"/>
        </w:rPr>
        <w:t xml:space="preserve"> </w:t>
      </w:r>
      <w:r w:rsidR="00147497">
        <w:rPr>
          <w:rFonts w:ascii="Times New Roman" w:hAnsi="Times New Roman"/>
          <w:b/>
          <w:sz w:val="24"/>
          <w:szCs w:val="24"/>
          <w:u w:val="single"/>
        </w:rPr>
        <w:t>Nejpozději u</w:t>
      </w:r>
      <w:r>
        <w:rPr>
          <w:rFonts w:ascii="Times New Roman" w:hAnsi="Times New Roman"/>
          <w:b/>
          <w:sz w:val="24"/>
          <w:szCs w:val="24"/>
          <w:u w:val="single"/>
        </w:rPr>
        <w:t>plynutím této lhůty nastává den valuty.</w:t>
      </w:r>
    </w:p>
    <w:p w:rsidR="00934DB1" w:rsidRPr="00C85339" w:rsidRDefault="00934DB1" w:rsidP="00BA744C">
      <w:pPr>
        <w:pStyle w:val="CELEX"/>
      </w:pPr>
      <w:r>
        <w:t xml:space="preserve">CELEX: </w:t>
      </w:r>
      <w:r w:rsidRPr="00394327">
        <w:t>32007L0064</w:t>
      </w:r>
    </w:p>
    <w:p w:rsidR="00934DB1" w:rsidRPr="00C4263A" w:rsidRDefault="00934DB1" w:rsidP="00C4263A">
      <w:pPr>
        <w:widowControl w:val="0"/>
        <w:autoSpaceDE w:val="0"/>
        <w:autoSpaceDN w:val="0"/>
        <w:adjustRightInd w:val="0"/>
        <w:spacing w:after="0" w:line="240" w:lineRule="auto"/>
        <w:jc w:val="center"/>
        <w:rPr>
          <w:rFonts w:ascii="Times New Roman" w:hAnsi="Times New Roman"/>
          <w:strike/>
          <w:sz w:val="24"/>
          <w:szCs w:val="24"/>
        </w:rPr>
      </w:pPr>
      <w:r w:rsidRPr="00C4263A">
        <w:rPr>
          <w:rFonts w:ascii="Times New Roman" w:hAnsi="Times New Roman"/>
          <w:strike/>
          <w:sz w:val="24"/>
          <w:szCs w:val="24"/>
        </w:rPr>
        <w:t>§ 114</w:t>
      </w:r>
    </w:p>
    <w:p w:rsidR="00934DB1" w:rsidRPr="00C4263A" w:rsidRDefault="00934DB1" w:rsidP="000B55F3">
      <w:pPr>
        <w:ind w:firstLine="708"/>
        <w:jc w:val="both"/>
        <w:rPr>
          <w:rFonts w:ascii="Times New Roman" w:hAnsi="Times New Roman"/>
          <w:sz w:val="24"/>
          <w:szCs w:val="24"/>
        </w:rPr>
      </w:pPr>
    </w:p>
    <w:p w:rsidR="00934DB1" w:rsidRPr="00C4263A" w:rsidRDefault="00934DB1" w:rsidP="00C4263A">
      <w:pPr>
        <w:widowControl w:val="0"/>
        <w:autoSpaceDE w:val="0"/>
        <w:autoSpaceDN w:val="0"/>
        <w:adjustRightInd w:val="0"/>
        <w:spacing w:after="0" w:line="240" w:lineRule="auto"/>
        <w:jc w:val="center"/>
        <w:rPr>
          <w:rFonts w:ascii="Times New Roman" w:hAnsi="Times New Roman"/>
          <w:sz w:val="24"/>
          <w:szCs w:val="24"/>
        </w:rPr>
      </w:pPr>
      <w:r w:rsidRPr="00C4263A">
        <w:rPr>
          <w:rFonts w:ascii="Times New Roman" w:hAnsi="Times New Roman"/>
          <w:b/>
          <w:bCs/>
          <w:strike/>
          <w:sz w:val="24"/>
          <w:szCs w:val="24"/>
        </w:rPr>
        <w:t>Den valuty peněžních prostředků</w:t>
      </w:r>
    </w:p>
    <w:p w:rsidR="00934DB1" w:rsidRPr="00C4263A" w:rsidRDefault="00934DB1" w:rsidP="00C4263A">
      <w:pPr>
        <w:widowControl w:val="0"/>
        <w:autoSpaceDE w:val="0"/>
        <w:autoSpaceDN w:val="0"/>
        <w:adjustRightInd w:val="0"/>
        <w:spacing w:line="240" w:lineRule="auto"/>
        <w:jc w:val="both"/>
        <w:rPr>
          <w:rFonts w:ascii="Times New Roman" w:hAnsi="Times New Roman"/>
          <w:strike/>
          <w:sz w:val="24"/>
          <w:szCs w:val="24"/>
        </w:rPr>
      </w:pPr>
      <w:r w:rsidRPr="00312390">
        <w:rPr>
          <w:rFonts w:ascii="Times New Roman" w:hAnsi="Times New Roman"/>
          <w:sz w:val="24"/>
          <w:szCs w:val="24"/>
        </w:rPr>
        <w:tab/>
      </w:r>
      <w:r w:rsidRPr="00C4263A">
        <w:rPr>
          <w:rFonts w:ascii="Times New Roman" w:hAnsi="Times New Roman"/>
          <w:strike/>
          <w:sz w:val="24"/>
          <w:szCs w:val="24"/>
        </w:rPr>
        <w:t>(1) Den valuty peněžních prostředků odepsaných z platebního účtu plátce nastává nejdříve okamžikem přijetí platebního příkazu.</w:t>
      </w:r>
    </w:p>
    <w:p w:rsidR="00934DB1" w:rsidRPr="00C4263A" w:rsidRDefault="00934DB1">
      <w:pPr>
        <w:ind w:firstLine="708"/>
        <w:jc w:val="both"/>
        <w:rPr>
          <w:rFonts w:ascii="Times New Roman" w:hAnsi="Times New Roman"/>
          <w:strike/>
          <w:sz w:val="24"/>
          <w:szCs w:val="24"/>
        </w:rPr>
      </w:pPr>
      <w:r w:rsidRPr="00C4263A">
        <w:rPr>
          <w:rFonts w:ascii="Times New Roman" w:hAnsi="Times New Roman"/>
          <w:strike/>
          <w:sz w:val="24"/>
          <w:szCs w:val="24"/>
        </w:rPr>
        <w:t>(2) Den valuty peněžních prostředků připsaných na platební účet příjemce nastává nejpozději okamžikem, kdy jsou peněžní prostředky připsány na účet příjemce; § 112, 117 a 118 tím nejsou dotčeny</w:t>
      </w:r>
      <w:r>
        <w:rPr>
          <w:rFonts w:ascii="Times New Roman" w:hAnsi="Times New Roman"/>
          <w:strike/>
          <w:sz w:val="24"/>
          <w:szCs w:val="24"/>
        </w:rPr>
        <w:t>.</w:t>
      </w:r>
    </w:p>
    <w:p w:rsidR="00934DB1" w:rsidRPr="00C4263A" w:rsidRDefault="00934DB1" w:rsidP="000B55F3">
      <w:pPr>
        <w:ind w:firstLine="708"/>
        <w:jc w:val="both"/>
        <w:rPr>
          <w:rFonts w:ascii="Times New Roman" w:hAnsi="Times New Roman"/>
          <w:sz w:val="24"/>
          <w:szCs w:val="24"/>
        </w:rPr>
      </w:pPr>
      <w:r w:rsidRPr="00C4263A">
        <w:rPr>
          <w:rFonts w:ascii="Times New Roman" w:hAnsi="Times New Roman"/>
          <w:strike/>
          <w:sz w:val="24"/>
          <w:szCs w:val="24"/>
        </w:rPr>
        <w:t>(3) Okamžikem připsání peněžních prostředků na platební účet příjemce musí být tyto peněžní prostředky k dispozici příjemci.</w:t>
      </w:r>
    </w:p>
    <w:p w:rsidR="00934DB1" w:rsidRPr="00C4263A" w:rsidRDefault="00934DB1" w:rsidP="00EE0CC1">
      <w:pPr>
        <w:pStyle w:val="Paragraf"/>
        <w:spacing w:before="480"/>
        <w:rPr>
          <w:b/>
        </w:rPr>
      </w:pPr>
      <w:r w:rsidRPr="00C4263A">
        <w:rPr>
          <w:b/>
        </w:rPr>
        <w:t xml:space="preserve">§ 114 </w:t>
      </w:r>
    </w:p>
    <w:p w:rsidR="00934DB1" w:rsidRPr="00C4263A" w:rsidRDefault="00934DB1" w:rsidP="00D9394D">
      <w:pPr>
        <w:widowControl w:val="0"/>
        <w:autoSpaceDE w:val="0"/>
        <w:autoSpaceDN w:val="0"/>
        <w:adjustRightInd w:val="0"/>
        <w:spacing w:after="0" w:line="240" w:lineRule="auto"/>
        <w:rPr>
          <w:rFonts w:ascii="Times New Roman" w:hAnsi="Times New Roman"/>
          <w:b/>
          <w:sz w:val="24"/>
          <w:szCs w:val="24"/>
        </w:rPr>
      </w:pPr>
    </w:p>
    <w:p w:rsidR="00934DB1" w:rsidRPr="000B55F3" w:rsidRDefault="00934DB1" w:rsidP="00D9394D">
      <w:pPr>
        <w:widowControl w:val="0"/>
        <w:autoSpaceDE w:val="0"/>
        <w:autoSpaceDN w:val="0"/>
        <w:adjustRightInd w:val="0"/>
        <w:spacing w:after="0" w:line="240" w:lineRule="auto"/>
        <w:jc w:val="center"/>
        <w:rPr>
          <w:rFonts w:ascii="Times New Roman" w:hAnsi="Times New Roman"/>
          <w:b/>
          <w:bCs/>
          <w:sz w:val="24"/>
          <w:szCs w:val="24"/>
        </w:rPr>
      </w:pPr>
      <w:r w:rsidRPr="000B55F3">
        <w:rPr>
          <w:rFonts w:ascii="Times New Roman" w:hAnsi="Times New Roman"/>
          <w:b/>
          <w:bCs/>
          <w:sz w:val="24"/>
          <w:szCs w:val="24"/>
        </w:rPr>
        <w:t>Den valuty</w:t>
      </w:r>
    </w:p>
    <w:p w:rsidR="00934DB1" w:rsidRPr="000B55F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C4263A" w:rsidRDefault="00934DB1" w:rsidP="00D9394D">
      <w:pPr>
        <w:widowControl w:val="0"/>
        <w:autoSpaceDE w:val="0"/>
        <w:autoSpaceDN w:val="0"/>
        <w:adjustRightInd w:val="0"/>
        <w:spacing w:after="0" w:line="240" w:lineRule="auto"/>
        <w:jc w:val="both"/>
        <w:rPr>
          <w:rFonts w:ascii="Times New Roman" w:hAnsi="Times New Roman"/>
          <w:b/>
          <w:sz w:val="24"/>
          <w:szCs w:val="24"/>
        </w:rPr>
      </w:pPr>
      <w:r w:rsidRPr="00312390">
        <w:rPr>
          <w:rFonts w:ascii="Times New Roman" w:hAnsi="Times New Roman"/>
          <w:b/>
          <w:sz w:val="24"/>
          <w:szCs w:val="24"/>
        </w:rPr>
        <w:tab/>
      </w:r>
      <w:r w:rsidRPr="00C4263A">
        <w:rPr>
          <w:rFonts w:ascii="Times New Roman" w:hAnsi="Times New Roman"/>
          <w:b/>
          <w:sz w:val="24"/>
          <w:szCs w:val="24"/>
        </w:rPr>
        <w:t xml:space="preserve">(1) Den valuty nastává v případě odepsání částky platební transakce z platebního účtu plátce nejdříve okamžikem přijetí platebního příkazu. </w:t>
      </w:r>
    </w:p>
    <w:p w:rsidR="00934DB1" w:rsidRPr="00C4263A" w:rsidRDefault="00934DB1" w:rsidP="00D9394D">
      <w:pPr>
        <w:widowControl w:val="0"/>
        <w:autoSpaceDE w:val="0"/>
        <w:autoSpaceDN w:val="0"/>
        <w:adjustRightInd w:val="0"/>
        <w:spacing w:after="0" w:line="240" w:lineRule="auto"/>
        <w:rPr>
          <w:rFonts w:ascii="Times New Roman" w:hAnsi="Times New Roman"/>
          <w:b/>
          <w:sz w:val="24"/>
          <w:szCs w:val="24"/>
        </w:rPr>
      </w:pPr>
      <w:r w:rsidRPr="00C4263A">
        <w:rPr>
          <w:rFonts w:ascii="Times New Roman" w:hAnsi="Times New Roman"/>
          <w:b/>
          <w:sz w:val="24"/>
          <w:szCs w:val="24"/>
        </w:rPr>
        <w:t xml:space="preserve"> </w:t>
      </w:r>
    </w:p>
    <w:p w:rsidR="00934DB1" w:rsidRPr="00C4263A" w:rsidRDefault="00934DB1" w:rsidP="00D9394D">
      <w:pPr>
        <w:widowControl w:val="0"/>
        <w:autoSpaceDE w:val="0"/>
        <w:autoSpaceDN w:val="0"/>
        <w:adjustRightInd w:val="0"/>
        <w:spacing w:after="0" w:line="240" w:lineRule="auto"/>
        <w:jc w:val="both"/>
        <w:rPr>
          <w:rFonts w:ascii="Times New Roman" w:hAnsi="Times New Roman"/>
          <w:b/>
          <w:sz w:val="24"/>
          <w:szCs w:val="24"/>
        </w:rPr>
      </w:pPr>
      <w:r w:rsidRPr="00312390">
        <w:rPr>
          <w:rFonts w:ascii="Times New Roman" w:hAnsi="Times New Roman"/>
          <w:b/>
          <w:sz w:val="24"/>
          <w:szCs w:val="24"/>
        </w:rPr>
        <w:tab/>
      </w:r>
      <w:r w:rsidRPr="00C4263A">
        <w:rPr>
          <w:rFonts w:ascii="Times New Roman" w:hAnsi="Times New Roman"/>
          <w:b/>
          <w:sz w:val="24"/>
          <w:szCs w:val="24"/>
        </w:rPr>
        <w:t xml:space="preserve">(2) Den valuty nastává v případě připsání částky platební transakce na platební účet příjemce nejpozději okamžikem, kdy </w:t>
      </w:r>
      <w:r w:rsidRPr="000B55F3">
        <w:rPr>
          <w:rFonts w:ascii="Times New Roman" w:hAnsi="Times New Roman"/>
          <w:b/>
          <w:sz w:val="24"/>
          <w:szCs w:val="24"/>
        </w:rPr>
        <w:t>je částka platební transakce připsána na účet poskytovatele příjemce</w:t>
      </w:r>
      <w:r w:rsidRPr="00C4263A">
        <w:rPr>
          <w:rFonts w:ascii="Times New Roman" w:hAnsi="Times New Roman"/>
          <w:b/>
          <w:sz w:val="24"/>
          <w:szCs w:val="24"/>
        </w:rPr>
        <w:t xml:space="preserve">. </w:t>
      </w:r>
    </w:p>
    <w:p w:rsidR="00934DB1" w:rsidRPr="00C4263A" w:rsidRDefault="00934DB1" w:rsidP="00D9394D">
      <w:pPr>
        <w:widowControl w:val="0"/>
        <w:autoSpaceDE w:val="0"/>
        <w:autoSpaceDN w:val="0"/>
        <w:adjustRightInd w:val="0"/>
        <w:spacing w:after="0" w:line="240" w:lineRule="auto"/>
        <w:rPr>
          <w:rFonts w:ascii="Times New Roman" w:hAnsi="Times New Roman"/>
          <w:b/>
          <w:sz w:val="24"/>
          <w:szCs w:val="24"/>
        </w:rPr>
      </w:pPr>
      <w:r w:rsidRPr="00C4263A">
        <w:rPr>
          <w:rFonts w:ascii="Times New Roman" w:hAnsi="Times New Roman"/>
          <w:b/>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312390">
        <w:rPr>
          <w:rFonts w:ascii="Times New Roman" w:hAnsi="Times New Roman"/>
          <w:b/>
          <w:sz w:val="24"/>
          <w:szCs w:val="24"/>
        </w:rPr>
        <w:tab/>
      </w:r>
      <w:r w:rsidRPr="00C4263A">
        <w:rPr>
          <w:rFonts w:ascii="Times New Roman" w:hAnsi="Times New Roman"/>
          <w:b/>
          <w:sz w:val="24"/>
          <w:szCs w:val="24"/>
        </w:rPr>
        <w:t xml:space="preserve">(3) Okamžikem připsání </w:t>
      </w:r>
      <w:r w:rsidRPr="000B55F3">
        <w:rPr>
          <w:rFonts w:ascii="Times New Roman" w:hAnsi="Times New Roman"/>
          <w:b/>
          <w:sz w:val="24"/>
          <w:szCs w:val="24"/>
        </w:rPr>
        <w:t>částky platební transakce na platební účet příjemce musí být částka platební transakce k dispozici příjemci.</w:t>
      </w:r>
      <w:r w:rsidRPr="00037403">
        <w:rPr>
          <w:rFonts w:ascii="Times New Roman" w:hAnsi="Times New Roman"/>
          <w:sz w:val="24"/>
          <w:szCs w:val="24"/>
        </w:rPr>
        <w:t xml:space="preserve"> </w:t>
      </w:r>
    </w:p>
    <w:p w:rsidR="00934DB1" w:rsidRPr="00037403" w:rsidRDefault="00934DB1" w:rsidP="00EE0CC1">
      <w:pPr>
        <w:pStyle w:val="Paragraf"/>
        <w:spacing w:before="480"/>
      </w:pPr>
      <w:r w:rsidRPr="00037403">
        <w:t xml:space="preserve">§ 117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Poskytovatel plátce odpovídá plátci za nesprávně provedenou platební transakci, ledaže plátci a tam, kde to připadá v úvahu, také poskytovateli příjemce doloží, že částka nesprávně provedené platební transakce byla </w:t>
      </w:r>
      <w:r w:rsidRPr="00037403">
        <w:rPr>
          <w:rFonts w:ascii="Times New Roman" w:hAnsi="Times New Roman"/>
          <w:strike/>
          <w:sz w:val="24"/>
          <w:szCs w:val="24"/>
        </w:rPr>
        <w:t>řádně a včas</w:t>
      </w:r>
      <w:r w:rsidRPr="00037403">
        <w:rPr>
          <w:rFonts w:ascii="Times New Roman" w:hAnsi="Times New Roman"/>
          <w:sz w:val="24"/>
          <w:szCs w:val="24"/>
        </w:rPr>
        <w:t xml:space="preserve"> připsána na účet poskytovatele </w:t>
      </w:r>
      <w:r w:rsidRPr="00037403">
        <w:rPr>
          <w:rFonts w:ascii="Times New Roman" w:hAnsi="Times New Roman"/>
          <w:sz w:val="24"/>
          <w:szCs w:val="24"/>
        </w:rPr>
        <w:lastRenderedPageBreak/>
        <w:t xml:space="preserve">příjemce. Jestliže neodpovídá za nesprávně provedenou platební transakci poskytovatel plátce plátci, odpovídá za ni poskytovatel příjemce příjemci.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Jestliže poskytovatel plátce odpovídá plátci za nesprávně provedenou platební transakci a plátce mu oznámí, že netrvá na provedení platební transakce, poskytovatel plátce neprodleně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uvede platební účet, z něhož byla částka platební transakce odepsána, do stavu, v němž by byl, kdyby k tomuto odepsání nedošlo, nebo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vrátí částku platební transakce, včetně zaplacené úplaty a ušlých úroků, plátci, jestliže postup podle písmene a) nepřipadá v úvahu.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Postup uvedený v </w:t>
      </w:r>
      <w:hyperlink r:id="rId63" w:history="1">
        <w:r w:rsidRPr="00037403">
          <w:rPr>
            <w:rFonts w:ascii="Times New Roman" w:hAnsi="Times New Roman"/>
            <w:sz w:val="24"/>
            <w:szCs w:val="24"/>
          </w:rPr>
          <w:t>odstavci 2</w:t>
        </w:r>
      </w:hyperlink>
      <w:r w:rsidRPr="00037403">
        <w:rPr>
          <w:rFonts w:ascii="Times New Roman" w:hAnsi="Times New Roman"/>
          <w:sz w:val="24"/>
          <w:szCs w:val="24"/>
        </w:rPr>
        <w:t xml:space="preserve"> se uplatní pouze ve vztahu k částce nesprávně provedené platební transakce, která nebyla na účet poskytovatele příjemce připsána před tím, než plátce svému poskytovateli oznámil, že netrvá na provedení platební transakce, a to za podmínky, že poskytovatel plátce toto připsání doloží plátci a tam, kde to připadá v úvahu, také poskytovateli příjemce.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(4) Jestliže poskytovatel plátce odpovídá plátci za nesprávně provedenou platební transakci a plátce mu neoznámí, že netrvá na provedení platební transakce, poskytovatel plátce neprodleně zajistí připsání částky nesprávně provedené platební transakce na účet poskytovatele příjemce a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uvede platební účet plátce do stavu, v němž by byl, kdyby k nesprávnému provedení platební transakce nedošlo, nebo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vrátí nesprávně zaplacenou úplatu a ušlé úroky plátci, jestliže postup podle písmene a) nepřipadá v úvahu.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(5) Jestliže poskytovatel příjemce odpovídá příjemci za nesprávně provedenou platební transakci, poskytovatel příjemce neprodleně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uvede platební účet příjemce do stavu, v němž by byl, kdyby k nesprávnému provedení platební transakce nedošlo, nebo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dá částku nesprávně provedené platební transakce, včetně nesprávně zaplacené úplaty a ušlých úroků, k dispozici příjemci, jestliže postup podle písmene a) nepřipadá v úvahu.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rPr>
          <w:rFonts w:ascii="Times New Roman" w:hAnsi="Times New Roman"/>
          <w:sz w:val="24"/>
          <w:szCs w:val="24"/>
        </w:rPr>
      </w:pPr>
      <w:r w:rsidRPr="00037403">
        <w:rPr>
          <w:rFonts w:ascii="Times New Roman" w:hAnsi="Times New Roman"/>
          <w:sz w:val="24"/>
          <w:szCs w:val="24"/>
        </w:rPr>
        <w:tab/>
        <w:t xml:space="preserve">(6) V případě platební transakce, k níž dává platební příkaz příjemce nebo plátce prostřednictvím příjemce, se </w:t>
      </w:r>
      <w:hyperlink r:id="rId64" w:history="1">
        <w:r w:rsidRPr="00037403">
          <w:rPr>
            <w:rFonts w:ascii="Times New Roman" w:hAnsi="Times New Roman"/>
            <w:sz w:val="24"/>
            <w:szCs w:val="24"/>
          </w:rPr>
          <w:t>odstavce 1 až 5</w:t>
        </w:r>
      </w:hyperlink>
      <w:r w:rsidRPr="00037403">
        <w:rPr>
          <w:rFonts w:ascii="Times New Roman" w:hAnsi="Times New Roman"/>
          <w:sz w:val="24"/>
          <w:szCs w:val="24"/>
        </w:rPr>
        <w:t xml:space="preserve"> nepoužijí, jestliže poskytovatel příjemce nesplnil povinnost </w:t>
      </w:r>
      <w:r w:rsidRPr="00037403">
        <w:rPr>
          <w:rFonts w:ascii="Times New Roman" w:hAnsi="Times New Roman"/>
          <w:strike/>
          <w:sz w:val="24"/>
          <w:szCs w:val="24"/>
        </w:rPr>
        <w:t>řádně a včas</w:t>
      </w:r>
      <w:r w:rsidRPr="00037403">
        <w:rPr>
          <w:rFonts w:ascii="Times New Roman" w:hAnsi="Times New Roman"/>
          <w:sz w:val="24"/>
          <w:szCs w:val="24"/>
        </w:rPr>
        <w:t xml:space="preserve"> předat platební příkaz poskytovateli plátce. Poskytovatel příjemce příjemci na jeho žádost doloží, zda tuto povinnost splnil.</w:t>
      </w:r>
    </w:p>
    <w:p w:rsidR="00934DB1" w:rsidRPr="00037403" w:rsidRDefault="00934DB1" w:rsidP="00EE0CC1">
      <w:pPr>
        <w:pStyle w:val="Paragraf"/>
        <w:spacing w:before="480"/>
      </w:pPr>
      <w:r w:rsidRPr="00037403">
        <w:t xml:space="preserve">§ 119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D9394D">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ab/>
        <w:t xml:space="preserve">Nesprávný jedinečný identifikátor </w:t>
      </w:r>
    </w:p>
    <w:p w:rsidR="00934DB1" w:rsidRPr="00037403" w:rsidRDefault="00934DB1" w:rsidP="00D9394D">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Platební transakce je správně provedena co do osoby příjemce, je-li provedena v </w:t>
      </w:r>
      <w:r w:rsidRPr="00037403">
        <w:rPr>
          <w:rFonts w:ascii="Times New Roman" w:hAnsi="Times New Roman"/>
          <w:sz w:val="24"/>
          <w:szCs w:val="24"/>
        </w:rPr>
        <w:lastRenderedPageBreak/>
        <w:t xml:space="preserve">souladu s jeho jedinečným identifikátorem. To platí i tehdy, jestliže uživatel uvede i další údaje o příjemci, než které jsou uvedeny ve smlouvě mezi ním a poskytovatelem. </w:t>
      </w:r>
    </w:p>
    <w:p w:rsidR="00934DB1" w:rsidRPr="00037403" w:rsidRDefault="00934DB1" w:rsidP="00D9394D">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D9394D">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Jestliže uživatel uvedl nesprávný jedinečný identifikátor příjemce, vyvine poskytovatel plátce veškeré úsilí, které lze na něm spravedlivě požadovat, aby peněžní prostředky z </w:t>
      </w:r>
      <w:r w:rsidRPr="00037403">
        <w:rPr>
          <w:rFonts w:ascii="Times New Roman" w:hAnsi="Times New Roman"/>
          <w:strike/>
          <w:sz w:val="24"/>
          <w:szCs w:val="24"/>
        </w:rPr>
        <w:t>nesprávně provedené</w:t>
      </w:r>
      <w:r w:rsidRPr="00037403">
        <w:rPr>
          <w:rFonts w:ascii="Times New Roman" w:hAnsi="Times New Roman"/>
          <w:sz w:val="24"/>
          <w:szCs w:val="24"/>
        </w:rPr>
        <w:t xml:space="preserve"> platební transakce byly vráceny plátci. Plátce a jeho poskytovatel se mohou v rámcové smlouvě dohodnout, že poskytovatel je oprávněn za vrácení peněžních prostředků požadovat úplatu. </w:t>
      </w:r>
    </w:p>
    <w:p w:rsidR="00934DB1" w:rsidRPr="00037403" w:rsidRDefault="00934DB1" w:rsidP="00EE0CC1">
      <w:pPr>
        <w:pStyle w:val="Paragraf"/>
        <w:spacing w:before="480"/>
      </w:pPr>
      <w:r w:rsidRPr="00037403">
        <w:t xml:space="preserve">§ 120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Jestliže uživatel tvrdí, že provedenou platební transakci neautorizoval nebo že platební transakce byla provedena nesprávně, je poskytovatel povinen doložit, že byl dodržen postup, který umožňuje ověřit, že byl dán platební příkaz, že tato platební transakce byla správně zaznamenána, zaúčtována, a že nebyla ovlivněna technickou poruchou nebo jinou závadou.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r>
      <w:r w:rsidRPr="00037403">
        <w:rPr>
          <w:rFonts w:ascii="Times New Roman" w:hAnsi="Times New Roman"/>
          <w:strike/>
          <w:sz w:val="24"/>
          <w:szCs w:val="24"/>
        </w:rPr>
        <w:t>(2) Odpovědností poskytovatele podle tohoto dílu není dotčena jeho odpovědnost za škodu ani za bezdůvodné obohacení.</w:t>
      </w:r>
    </w:p>
    <w:p w:rsidR="00934DB1" w:rsidRDefault="00934DB1">
      <w:pPr>
        <w:widowControl w:val="0"/>
        <w:autoSpaceDE w:val="0"/>
        <w:autoSpaceDN w:val="0"/>
        <w:adjustRightInd w:val="0"/>
        <w:spacing w:line="240" w:lineRule="auto"/>
        <w:ind w:firstLine="720"/>
        <w:jc w:val="both"/>
        <w:rPr>
          <w:rFonts w:ascii="Times New Roman" w:hAnsi="Times New Roman"/>
          <w:b/>
          <w:sz w:val="24"/>
          <w:szCs w:val="24"/>
          <w:u w:val="single"/>
        </w:rPr>
      </w:pPr>
      <w:r w:rsidRPr="00033C08">
        <w:rPr>
          <w:rFonts w:ascii="Times New Roman" w:hAnsi="Times New Roman"/>
          <w:b/>
          <w:sz w:val="24"/>
          <w:szCs w:val="24"/>
          <w:u w:val="single"/>
        </w:rPr>
        <w:t>(2) Právo vyplývající z neautorizované nebo nesprávně provedené platební transakce nevylučuje právo na náhradu škody. Čeho však lze dosáhnout uplatněním práva vyplývajícího z neautorizované nebo nesprávně provedené platební transakce, toho se nelze domáhat z jiného právního důvodu.</w:t>
      </w:r>
    </w:p>
    <w:p w:rsidR="00934DB1" w:rsidRDefault="00934DB1" w:rsidP="00BA744C">
      <w:pPr>
        <w:pStyle w:val="CELEX"/>
      </w:pPr>
    </w:p>
    <w:p w:rsidR="00934DB1" w:rsidRPr="00C85339" w:rsidRDefault="00934DB1" w:rsidP="00BA744C">
      <w:pPr>
        <w:pStyle w:val="CELEX"/>
      </w:pPr>
      <w:r>
        <w:t xml:space="preserve">CELEX: </w:t>
      </w:r>
      <w:r w:rsidRPr="00672CCB">
        <w:t>32007L0064</w:t>
      </w:r>
    </w:p>
    <w:p w:rsidR="00934DB1" w:rsidRPr="00033C08" w:rsidRDefault="00934DB1" w:rsidP="00037403">
      <w:pPr>
        <w:widowControl w:val="0"/>
        <w:autoSpaceDE w:val="0"/>
        <w:autoSpaceDN w:val="0"/>
        <w:adjustRightInd w:val="0"/>
        <w:spacing w:after="0" w:line="240" w:lineRule="auto"/>
        <w:ind w:firstLine="720"/>
        <w:jc w:val="both"/>
        <w:rPr>
          <w:rFonts w:ascii="Times New Roman" w:hAnsi="Times New Roman"/>
          <w:sz w:val="24"/>
          <w:szCs w:val="24"/>
          <w:u w:val="single"/>
        </w:rPr>
      </w:pPr>
    </w:p>
    <w:p w:rsidR="00934DB1" w:rsidRPr="00EE0CC1" w:rsidRDefault="00934DB1" w:rsidP="00EE0CC1">
      <w:pPr>
        <w:pStyle w:val="Paragraf"/>
        <w:spacing w:before="480"/>
        <w:rPr>
          <w:strike/>
        </w:rPr>
      </w:pPr>
      <w:r w:rsidRPr="00EE0CC1">
        <w:rPr>
          <w:strike/>
        </w:rPr>
        <w:t xml:space="preserve">§ 121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both"/>
        <w:rPr>
          <w:rFonts w:ascii="Times New Roman" w:hAnsi="Times New Roman"/>
          <w:strike/>
          <w:sz w:val="24"/>
          <w:szCs w:val="24"/>
        </w:rPr>
      </w:pPr>
      <w:r w:rsidRPr="00037403">
        <w:rPr>
          <w:rFonts w:ascii="Times New Roman" w:hAnsi="Times New Roman"/>
          <w:sz w:val="24"/>
          <w:szCs w:val="24"/>
        </w:rPr>
        <w:tab/>
      </w:r>
      <w:r w:rsidRPr="00037403">
        <w:rPr>
          <w:rFonts w:ascii="Times New Roman" w:hAnsi="Times New Roman"/>
          <w:strike/>
          <w:sz w:val="24"/>
          <w:szCs w:val="24"/>
        </w:rPr>
        <w:t xml:space="preserve">Práva uživatele a odpovídající povinnosti poskytovatele stanovené v </w:t>
      </w:r>
      <w:hyperlink r:id="rId65" w:history="1">
        <w:r w:rsidRPr="00037403">
          <w:rPr>
            <w:rFonts w:ascii="Times New Roman" w:hAnsi="Times New Roman"/>
            <w:strike/>
            <w:sz w:val="24"/>
            <w:szCs w:val="24"/>
          </w:rPr>
          <w:t>§ 110</w:t>
        </w:r>
      </w:hyperlink>
      <w:r w:rsidRPr="00037403">
        <w:rPr>
          <w:rFonts w:ascii="Times New Roman" w:hAnsi="Times New Roman"/>
          <w:strike/>
          <w:sz w:val="24"/>
          <w:szCs w:val="24"/>
        </w:rPr>
        <w:t xml:space="preserve">, </w:t>
      </w:r>
      <w:hyperlink r:id="rId66" w:history="1">
        <w:r w:rsidRPr="00037403">
          <w:rPr>
            <w:rFonts w:ascii="Times New Roman" w:hAnsi="Times New Roman"/>
            <w:strike/>
            <w:sz w:val="24"/>
            <w:szCs w:val="24"/>
          </w:rPr>
          <w:t>111</w:t>
        </w:r>
      </w:hyperlink>
      <w:r w:rsidRPr="00037403">
        <w:rPr>
          <w:rFonts w:ascii="Times New Roman" w:hAnsi="Times New Roman"/>
          <w:strike/>
          <w:sz w:val="24"/>
          <w:szCs w:val="24"/>
        </w:rPr>
        <w:t xml:space="preserve">, </w:t>
      </w:r>
      <w:hyperlink r:id="rId67" w:history="1">
        <w:r w:rsidRPr="00037403">
          <w:rPr>
            <w:rFonts w:ascii="Times New Roman" w:hAnsi="Times New Roman"/>
            <w:strike/>
            <w:sz w:val="24"/>
            <w:szCs w:val="24"/>
          </w:rPr>
          <w:t>113</w:t>
        </w:r>
      </w:hyperlink>
      <w:r w:rsidRPr="00037403">
        <w:rPr>
          <w:rFonts w:ascii="Times New Roman" w:hAnsi="Times New Roman"/>
          <w:strike/>
          <w:sz w:val="24"/>
          <w:szCs w:val="24"/>
        </w:rPr>
        <w:t xml:space="preserve">, </w:t>
      </w:r>
      <w:hyperlink r:id="rId68" w:history="1">
        <w:r w:rsidRPr="00037403">
          <w:rPr>
            <w:rFonts w:ascii="Times New Roman" w:hAnsi="Times New Roman"/>
            <w:strike/>
            <w:sz w:val="24"/>
            <w:szCs w:val="24"/>
          </w:rPr>
          <w:t>114</w:t>
        </w:r>
      </w:hyperlink>
      <w:r w:rsidRPr="00037403">
        <w:rPr>
          <w:rFonts w:ascii="Times New Roman" w:hAnsi="Times New Roman"/>
          <w:strike/>
          <w:sz w:val="24"/>
          <w:szCs w:val="24"/>
        </w:rPr>
        <w:t xml:space="preserve">, </w:t>
      </w:r>
      <w:hyperlink r:id="rId69" w:history="1">
        <w:r w:rsidRPr="00037403">
          <w:rPr>
            <w:rFonts w:ascii="Times New Roman" w:hAnsi="Times New Roman"/>
            <w:strike/>
            <w:sz w:val="24"/>
            <w:szCs w:val="24"/>
          </w:rPr>
          <w:t>§ 115 odst. 1</w:t>
        </w:r>
      </w:hyperlink>
      <w:r w:rsidRPr="00037403">
        <w:rPr>
          <w:rFonts w:ascii="Times New Roman" w:hAnsi="Times New Roman"/>
          <w:strike/>
          <w:sz w:val="24"/>
          <w:szCs w:val="24"/>
        </w:rPr>
        <w:t xml:space="preserve"> a </w:t>
      </w:r>
      <w:hyperlink r:id="rId70" w:history="1">
        <w:r w:rsidRPr="00037403">
          <w:rPr>
            <w:rFonts w:ascii="Times New Roman" w:hAnsi="Times New Roman"/>
            <w:strike/>
            <w:sz w:val="24"/>
            <w:szCs w:val="24"/>
          </w:rPr>
          <w:t>§ 117</w:t>
        </w:r>
      </w:hyperlink>
      <w:r w:rsidRPr="00037403">
        <w:rPr>
          <w:rFonts w:ascii="Times New Roman" w:hAnsi="Times New Roman"/>
          <w:strike/>
          <w:sz w:val="24"/>
          <w:szCs w:val="24"/>
        </w:rPr>
        <w:t xml:space="preserve"> zaniknou, jestliže uživatel neoznámí neautorizovanou nebo nesprávně provedenou platební transakci poskytovateli bez zbytečného odkladu po té, co se o ní dozvěděl, nejpozději však do 13 měsíců ode dne odepsání peněžních prostředků z platebního účtu. To neplatí, jestliže poskytovatel neposkytl nebo nezpřístupnil informace o této platební transakci v souladu s </w:t>
      </w:r>
      <w:hyperlink r:id="rId71" w:history="1">
        <w:r w:rsidRPr="00037403">
          <w:rPr>
            <w:rFonts w:ascii="Times New Roman" w:hAnsi="Times New Roman"/>
            <w:strike/>
            <w:sz w:val="24"/>
            <w:szCs w:val="24"/>
          </w:rPr>
          <w:t>§ 86</w:t>
        </w:r>
      </w:hyperlink>
      <w:r w:rsidRPr="00037403">
        <w:rPr>
          <w:rFonts w:ascii="Times New Roman" w:hAnsi="Times New Roman"/>
          <w:strike/>
          <w:sz w:val="24"/>
          <w:szCs w:val="24"/>
        </w:rPr>
        <w:t xml:space="preserve">, </w:t>
      </w:r>
      <w:hyperlink r:id="rId72" w:history="1">
        <w:r w:rsidRPr="00037403">
          <w:rPr>
            <w:rFonts w:ascii="Times New Roman" w:hAnsi="Times New Roman"/>
            <w:strike/>
            <w:sz w:val="24"/>
            <w:szCs w:val="24"/>
          </w:rPr>
          <w:t>87</w:t>
        </w:r>
      </w:hyperlink>
      <w:r w:rsidRPr="00037403">
        <w:rPr>
          <w:rFonts w:ascii="Times New Roman" w:hAnsi="Times New Roman"/>
          <w:strike/>
          <w:sz w:val="24"/>
          <w:szCs w:val="24"/>
        </w:rPr>
        <w:t xml:space="preserve">, </w:t>
      </w:r>
      <w:hyperlink r:id="rId73" w:history="1">
        <w:r w:rsidRPr="00037403">
          <w:rPr>
            <w:rFonts w:ascii="Times New Roman" w:hAnsi="Times New Roman"/>
            <w:strike/>
            <w:sz w:val="24"/>
            <w:szCs w:val="24"/>
          </w:rPr>
          <w:t>90</w:t>
        </w:r>
      </w:hyperlink>
      <w:r w:rsidRPr="00037403">
        <w:rPr>
          <w:rFonts w:ascii="Times New Roman" w:hAnsi="Times New Roman"/>
          <w:strike/>
          <w:sz w:val="24"/>
          <w:szCs w:val="24"/>
        </w:rPr>
        <w:t xml:space="preserve"> a </w:t>
      </w:r>
      <w:hyperlink r:id="rId74" w:history="1">
        <w:r w:rsidRPr="00037403">
          <w:rPr>
            <w:rFonts w:ascii="Times New Roman" w:hAnsi="Times New Roman"/>
            <w:strike/>
            <w:sz w:val="24"/>
            <w:szCs w:val="24"/>
          </w:rPr>
          <w:t>91</w:t>
        </w:r>
      </w:hyperlink>
      <w:r w:rsidRPr="00037403">
        <w:rPr>
          <w:rFonts w:ascii="Times New Roman" w:hAnsi="Times New Roman"/>
          <w:strike/>
          <w:sz w:val="24"/>
          <w:szCs w:val="24"/>
        </w:rPr>
        <w:t xml:space="preserve">. </w:t>
      </w:r>
    </w:p>
    <w:p w:rsidR="00934DB1" w:rsidRPr="00EE0CC1" w:rsidRDefault="00934DB1" w:rsidP="00EE0CC1">
      <w:pPr>
        <w:pStyle w:val="Paragraf"/>
        <w:spacing w:before="480"/>
        <w:rPr>
          <w:b/>
        </w:rPr>
      </w:pPr>
      <w:r w:rsidRPr="00EE0CC1">
        <w:rPr>
          <w:b/>
        </w:rPr>
        <w:t>§ 121</w:t>
      </w:r>
    </w:p>
    <w:p w:rsidR="00934DB1" w:rsidRPr="00037403" w:rsidRDefault="00934DB1" w:rsidP="00037403">
      <w:pPr>
        <w:widowControl w:val="0"/>
        <w:autoSpaceDE w:val="0"/>
        <w:autoSpaceDN w:val="0"/>
        <w:adjustRightInd w:val="0"/>
        <w:spacing w:after="0" w:line="240" w:lineRule="auto"/>
        <w:jc w:val="both"/>
        <w:rPr>
          <w:rFonts w:ascii="Times New Roman" w:hAnsi="Times New Roman"/>
          <w:strike/>
          <w:sz w:val="24"/>
          <w:szCs w:val="24"/>
        </w:rPr>
      </w:pPr>
    </w:p>
    <w:p w:rsidR="00934DB1" w:rsidRDefault="00934DB1" w:rsidP="00C4263A">
      <w:pPr>
        <w:spacing w:after="0" w:line="240" w:lineRule="auto"/>
        <w:ind w:firstLine="709"/>
        <w:jc w:val="both"/>
        <w:rPr>
          <w:rFonts w:ascii="Times New Roman" w:hAnsi="Times New Roman"/>
          <w:b/>
          <w:sz w:val="24"/>
          <w:szCs w:val="24"/>
          <w:u w:val="single"/>
        </w:rPr>
      </w:pPr>
      <w:r w:rsidRPr="00033C08">
        <w:rPr>
          <w:rFonts w:ascii="Times New Roman" w:hAnsi="Times New Roman"/>
          <w:b/>
          <w:sz w:val="24"/>
          <w:szCs w:val="24"/>
          <w:u w:val="single"/>
        </w:rPr>
        <w:t>(1) Neoznámí-li uživatel neautorizovanou nebo nesprávně provedenou platební transakci poskytovateli bez zbytečného odkladu poté, co se o ní dozvěděl, nejpozději však do 13 měsíců ode dne odepsání částky platební transakce z platebního účtu</w:t>
      </w:r>
      <w:r>
        <w:rPr>
          <w:rFonts w:ascii="Times New Roman" w:hAnsi="Times New Roman"/>
          <w:b/>
          <w:sz w:val="24"/>
          <w:szCs w:val="24"/>
          <w:u w:val="single"/>
        </w:rPr>
        <w:t>,</w:t>
      </w:r>
      <w:r w:rsidRPr="00033C08">
        <w:rPr>
          <w:rFonts w:ascii="Times New Roman" w:hAnsi="Times New Roman"/>
          <w:b/>
          <w:sz w:val="24"/>
          <w:szCs w:val="24"/>
          <w:u w:val="single"/>
        </w:rPr>
        <w:t xml:space="preserve"> a namítne-li poskytovatel, že platební transakce nebyla oznámena včas, nelze práva vyplývající z neautorizované nebo nesprávně provedené platební transakce uživateli přiznat.</w:t>
      </w:r>
      <w:r w:rsidRPr="00356A55">
        <w:rPr>
          <w:rFonts w:ascii="Times New Roman" w:hAnsi="Times New Roman"/>
          <w:b/>
          <w:sz w:val="24"/>
          <w:szCs w:val="24"/>
          <w:u w:val="single"/>
        </w:rPr>
        <w:br/>
      </w:r>
    </w:p>
    <w:p w:rsidR="00934DB1" w:rsidRDefault="00934DB1" w:rsidP="00C4263A">
      <w:pPr>
        <w:spacing w:afterLines="100" w:after="240" w:line="240" w:lineRule="auto"/>
        <w:ind w:firstLine="709"/>
        <w:jc w:val="both"/>
        <w:rPr>
          <w:rFonts w:ascii="Times New Roman" w:hAnsi="Times New Roman"/>
          <w:b/>
          <w:sz w:val="24"/>
          <w:szCs w:val="24"/>
        </w:rPr>
      </w:pPr>
      <w:r w:rsidRPr="00033C08">
        <w:rPr>
          <w:rFonts w:ascii="Times New Roman" w:hAnsi="Times New Roman"/>
          <w:b/>
          <w:sz w:val="24"/>
          <w:szCs w:val="24"/>
          <w:u w:val="single"/>
        </w:rPr>
        <w:t>(2) Lhůty uvedené v odstavci 1 neběží, dokud poskytovatel uživateli neposkytne nebo nezpřístupní informace o platební transakci podle § 86, 87, 90 a 91.</w:t>
      </w:r>
    </w:p>
    <w:p w:rsidR="00934DB1" w:rsidRPr="00C85339" w:rsidRDefault="00934DB1" w:rsidP="00102121">
      <w:pPr>
        <w:pStyle w:val="CELEX"/>
      </w:pPr>
      <w:r>
        <w:lastRenderedPageBreak/>
        <w:t xml:space="preserve">CELEX: </w:t>
      </w:r>
      <w:r w:rsidRPr="00394327">
        <w:t>32007L0064</w:t>
      </w:r>
    </w:p>
    <w:p w:rsidR="00934DB1" w:rsidRDefault="00934DB1" w:rsidP="00147497">
      <w:pPr>
        <w:spacing w:afterLines="100" w:after="240"/>
        <w:ind w:firstLine="708"/>
        <w:jc w:val="both"/>
        <w:rPr>
          <w:rFonts w:ascii="Times New Roman" w:hAnsi="Times New Roman"/>
          <w:b/>
          <w:strike/>
          <w:sz w:val="24"/>
          <w:szCs w:val="24"/>
        </w:rPr>
      </w:pPr>
    </w:p>
    <w:p w:rsidR="00934DB1" w:rsidRPr="00037403" w:rsidRDefault="00934DB1" w:rsidP="00EE0CC1">
      <w:pPr>
        <w:pStyle w:val="Paragraf"/>
        <w:spacing w:before="480"/>
      </w:pPr>
      <w:r w:rsidRPr="00037403">
        <w:t xml:space="preserve">§ 122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 xml:space="preserve">Následný postih </w:t>
      </w:r>
    </w:p>
    <w:p w:rsidR="00934DB1" w:rsidRPr="00037403" w:rsidRDefault="00934DB1" w:rsidP="00037403">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Poskytovatel, který splnil svoji povinnost vyplývající z nesprávně provedené platební transakce, má postih proti poskytovateli nebo zprostředkujícímu poskytovateli, který toto nesprávné provedení způsobil. </w:t>
      </w:r>
      <w:r w:rsidRPr="00037403">
        <w:rPr>
          <w:rFonts w:ascii="Times New Roman" w:hAnsi="Times New Roman"/>
          <w:strike/>
          <w:sz w:val="24"/>
          <w:szCs w:val="24"/>
        </w:rPr>
        <w:t>To neplatí v případě platební služby poskytnuté poskytovatelem plátce nebo poskytovatelem příjemce v jiném než členském státě ani v případě platební transakce v měně, která není měnou členského státu.</w:t>
      </w: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Odstavcem 1 není dotčeno právo na vydání bezdůvodného obohacení, právo na náhradu škody nebo jiná práva vyplývající ze smlouvy mezi poskytovateli nebo zprostředkujícími poskytovateli nebo z jiných právních předpisů, jimiž se tato smlouva řídí. </w:t>
      </w:r>
    </w:p>
    <w:p w:rsidR="00934DB1" w:rsidRPr="00037403" w:rsidRDefault="00934DB1" w:rsidP="00EE0CC1">
      <w:pPr>
        <w:pStyle w:val="Paragraf"/>
        <w:spacing w:before="480"/>
      </w:pPr>
      <w:r w:rsidRPr="00037403">
        <w:t xml:space="preserve">§ 123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 xml:space="preserve">Zproštění odpovědnosti </w:t>
      </w:r>
    </w:p>
    <w:p w:rsidR="00934DB1" w:rsidRPr="00037403" w:rsidRDefault="00934DB1" w:rsidP="00037403">
      <w:pPr>
        <w:widowControl w:val="0"/>
        <w:autoSpaceDE w:val="0"/>
        <w:autoSpaceDN w:val="0"/>
        <w:adjustRightInd w:val="0"/>
        <w:spacing w:after="0" w:line="240" w:lineRule="auto"/>
        <w:rPr>
          <w:rFonts w:ascii="Times New Roman" w:hAnsi="Times New Roman"/>
          <w:b/>
          <w:bCs/>
          <w:sz w:val="24"/>
          <w:szCs w:val="24"/>
        </w:rPr>
      </w:pPr>
    </w:p>
    <w:p w:rsidR="00934DB1" w:rsidRDefault="00934DB1" w:rsidP="00C4263A">
      <w:pPr>
        <w:spacing w:line="240" w:lineRule="auto"/>
        <w:jc w:val="both"/>
        <w:rPr>
          <w:rFonts w:ascii="Times New Roman" w:hAnsi="Times New Roman"/>
          <w:sz w:val="24"/>
          <w:szCs w:val="24"/>
        </w:rPr>
      </w:pPr>
      <w:r w:rsidRPr="00037403">
        <w:rPr>
          <w:rFonts w:ascii="Times New Roman" w:hAnsi="Times New Roman"/>
          <w:sz w:val="24"/>
          <w:szCs w:val="24"/>
        </w:rPr>
        <w:tab/>
        <w:t xml:space="preserve">Jestliže splnění povinnosti stanovené v tomto dílu a v </w:t>
      </w:r>
      <w:r w:rsidRPr="00037403">
        <w:rPr>
          <w:rFonts w:ascii="Times New Roman" w:hAnsi="Times New Roman"/>
          <w:strike/>
          <w:sz w:val="24"/>
          <w:szCs w:val="24"/>
        </w:rPr>
        <w:t>oddílu 2 dílu 5</w:t>
      </w:r>
      <w:r w:rsidRPr="00037403">
        <w:rPr>
          <w:rFonts w:ascii="Times New Roman" w:hAnsi="Times New Roman"/>
          <w:sz w:val="24"/>
          <w:szCs w:val="24"/>
        </w:rPr>
        <w:t xml:space="preserve"> </w:t>
      </w:r>
      <w:r w:rsidRPr="00037403">
        <w:rPr>
          <w:rFonts w:ascii="Times New Roman" w:hAnsi="Times New Roman"/>
          <w:b/>
          <w:sz w:val="24"/>
          <w:szCs w:val="24"/>
        </w:rPr>
        <w:t>dílu 4 a 5</w:t>
      </w:r>
      <w:r w:rsidRPr="00037403">
        <w:rPr>
          <w:rFonts w:ascii="Times New Roman" w:hAnsi="Times New Roman"/>
          <w:sz w:val="24"/>
          <w:szCs w:val="24"/>
        </w:rPr>
        <w:t xml:space="preserve"> zabránila okolnost, která je neobvyklá, nepředvídatelná, nezávislá na vůli povinné strany a jejíž následky nemohla povinná strana odvrátit, neodpovídá povinná strana za nesplnění této povinnosti.</w:t>
      </w:r>
    </w:p>
    <w:p w:rsidR="00934DB1" w:rsidRPr="00037403" w:rsidRDefault="00934DB1" w:rsidP="00ED7616">
      <w:pPr>
        <w:pStyle w:val="Paragraf"/>
        <w:spacing w:before="480"/>
      </w:pPr>
      <w:r w:rsidRPr="00037403">
        <w:t>§ 124c</w:t>
      </w:r>
    </w:p>
    <w:p w:rsidR="00934DB1" w:rsidRDefault="00934DB1" w:rsidP="00033C08">
      <w:pPr>
        <w:widowControl w:val="0"/>
        <w:autoSpaceDE w:val="0"/>
        <w:autoSpaceDN w:val="0"/>
        <w:adjustRightInd w:val="0"/>
        <w:spacing w:after="0" w:line="240" w:lineRule="auto"/>
        <w:jc w:val="both"/>
        <w:rPr>
          <w:rFonts w:ascii="Times New Roman" w:hAnsi="Times New Roman"/>
          <w:sz w:val="24"/>
          <w:szCs w:val="24"/>
        </w:rPr>
      </w:pPr>
    </w:p>
    <w:p w:rsidR="00934DB1" w:rsidRDefault="00934DB1" w:rsidP="00C4263A">
      <w:pPr>
        <w:spacing w:line="240" w:lineRule="auto"/>
        <w:jc w:val="both"/>
        <w:rPr>
          <w:rFonts w:ascii="Times New Roman" w:hAnsi="Times New Roman"/>
          <w:sz w:val="24"/>
          <w:szCs w:val="24"/>
        </w:rPr>
      </w:pPr>
      <w:r w:rsidRPr="00037403">
        <w:rPr>
          <w:rFonts w:ascii="Times New Roman" w:hAnsi="Times New Roman"/>
          <w:sz w:val="24"/>
          <w:szCs w:val="24"/>
        </w:rPr>
        <w:tab/>
        <w:t xml:space="preserve">Požaduje-li zpětnou výměnu osoba přijímající elektronické peníze, která není spotřebitelem, </w:t>
      </w:r>
      <w:hyperlink r:id="rId75" w:history="1">
        <w:r w:rsidRPr="00037403">
          <w:rPr>
            <w:rFonts w:ascii="Times New Roman" w:hAnsi="Times New Roman"/>
            <w:sz w:val="24"/>
            <w:szCs w:val="24"/>
          </w:rPr>
          <w:t>§ 124a odst. 2</w:t>
        </w:r>
      </w:hyperlink>
      <w:r w:rsidRPr="00037403">
        <w:rPr>
          <w:rFonts w:ascii="Times New Roman" w:hAnsi="Times New Roman"/>
          <w:sz w:val="24"/>
          <w:szCs w:val="24"/>
        </w:rPr>
        <w:t xml:space="preserve"> a </w:t>
      </w:r>
      <w:hyperlink r:id="rId76" w:history="1">
        <w:r w:rsidRPr="00037403">
          <w:rPr>
            <w:rFonts w:ascii="Times New Roman" w:hAnsi="Times New Roman"/>
            <w:sz w:val="24"/>
            <w:szCs w:val="24"/>
          </w:rPr>
          <w:t>3</w:t>
        </w:r>
      </w:hyperlink>
      <w:r w:rsidRPr="00037403">
        <w:rPr>
          <w:rFonts w:ascii="Times New Roman" w:hAnsi="Times New Roman"/>
          <w:sz w:val="24"/>
          <w:szCs w:val="24"/>
        </w:rPr>
        <w:t xml:space="preserve"> a </w:t>
      </w:r>
      <w:hyperlink r:id="rId77" w:history="1">
        <w:r w:rsidRPr="00037403">
          <w:rPr>
            <w:rFonts w:ascii="Times New Roman" w:hAnsi="Times New Roman"/>
            <w:sz w:val="24"/>
            <w:szCs w:val="24"/>
          </w:rPr>
          <w:t>§ 124b odst. 3</w:t>
        </w:r>
      </w:hyperlink>
      <w:r w:rsidRPr="00037403">
        <w:rPr>
          <w:rFonts w:ascii="Times New Roman" w:hAnsi="Times New Roman"/>
          <w:sz w:val="24"/>
          <w:szCs w:val="24"/>
        </w:rPr>
        <w:t xml:space="preserve"> se nepoužijí. V takovém případě se podmínky zpětné výměny řídí smlouvou </w:t>
      </w:r>
      <w:r w:rsidRPr="00037403">
        <w:rPr>
          <w:rFonts w:ascii="Times New Roman" w:hAnsi="Times New Roman"/>
          <w:strike/>
          <w:sz w:val="24"/>
          <w:szCs w:val="24"/>
        </w:rPr>
        <w:t>o vydání elektronických peněz</w:t>
      </w:r>
      <w:r w:rsidRPr="00037403">
        <w:rPr>
          <w:rFonts w:ascii="Times New Roman" w:hAnsi="Times New Roman"/>
          <w:sz w:val="24"/>
          <w:szCs w:val="24"/>
        </w:rPr>
        <w:t xml:space="preserve"> </w:t>
      </w:r>
      <w:r w:rsidRPr="00037403">
        <w:rPr>
          <w:rFonts w:ascii="Times New Roman" w:hAnsi="Times New Roman"/>
          <w:b/>
          <w:sz w:val="24"/>
          <w:szCs w:val="24"/>
        </w:rPr>
        <w:t>mezi vydavatelem a osobou přijímající elektronické peníze</w:t>
      </w:r>
      <w:r w:rsidRPr="00037403">
        <w:rPr>
          <w:rFonts w:ascii="Times New Roman" w:hAnsi="Times New Roman"/>
          <w:sz w:val="24"/>
          <w:szCs w:val="24"/>
        </w:rPr>
        <w:t>.</w:t>
      </w:r>
    </w:p>
    <w:p w:rsidR="00934DB1" w:rsidRPr="00037403" w:rsidRDefault="00934DB1" w:rsidP="00EE0CC1">
      <w:pPr>
        <w:pStyle w:val="Paragraf"/>
        <w:spacing w:before="480"/>
      </w:pPr>
      <w:r w:rsidRPr="00037403">
        <w:t xml:space="preserve">§ 132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Právnická osoba se dopustí správního deliktu tím, že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poskytuje platební služby nebo vydává elektronické peníze, aniž je k tomu oprávněna,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uvede nesprávný údaj nebo zatají některou skutečnost v žádosti o povolení nebo o zápis do registru podle tohoto zákona, nebo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nesplní oznamovací povinnost podle </w:t>
      </w:r>
      <w:hyperlink r:id="rId78" w:history="1">
        <w:r w:rsidRPr="00037403">
          <w:rPr>
            <w:rFonts w:ascii="Times New Roman" w:hAnsi="Times New Roman"/>
            <w:sz w:val="24"/>
            <w:szCs w:val="24"/>
          </w:rPr>
          <w:t>§ 51 odst. 1</w:t>
        </w:r>
      </w:hyperlink>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Právnická nebo podnikající fyzická osoba </w:t>
      </w:r>
      <w:r w:rsidRPr="00C4263A">
        <w:rPr>
          <w:rFonts w:ascii="Times New Roman" w:hAnsi="Times New Roman"/>
          <w:strike/>
          <w:sz w:val="24"/>
          <w:szCs w:val="24"/>
        </w:rPr>
        <w:t>podléhající dohledu České národní banky</w:t>
      </w:r>
      <w:r w:rsidRPr="00037403">
        <w:rPr>
          <w:rFonts w:ascii="Times New Roman" w:hAnsi="Times New Roman"/>
          <w:sz w:val="24"/>
          <w:szCs w:val="24"/>
        </w:rPr>
        <w:t xml:space="preserve"> se dopustí správního deliktu tím, že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lastRenderedPageBreak/>
        <w:t xml:space="preserve">a) neposkytne České národní bance při výkonu dohledu potřebné informace nebo požadovaná vysvětlení podle </w:t>
      </w:r>
      <w:hyperlink r:id="rId79" w:history="1">
        <w:r w:rsidRPr="00037403">
          <w:rPr>
            <w:rFonts w:ascii="Times New Roman" w:hAnsi="Times New Roman"/>
            <w:sz w:val="24"/>
            <w:szCs w:val="24"/>
          </w:rPr>
          <w:t>§ 135a odst. 3</w:t>
        </w:r>
      </w:hyperlink>
      <w:r w:rsidRPr="00037403">
        <w:rPr>
          <w:rFonts w:ascii="Times New Roman" w:hAnsi="Times New Roman"/>
          <w:sz w:val="24"/>
          <w:szCs w:val="24"/>
        </w:rPr>
        <w:t xml:space="preserve">, nebo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neprovede ve stanovené lhůtě některé z opatření k nápravě podle </w:t>
      </w:r>
      <w:hyperlink r:id="rId80" w:history="1">
        <w:r w:rsidRPr="00037403">
          <w:rPr>
            <w:rFonts w:ascii="Times New Roman" w:hAnsi="Times New Roman"/>
            <w:sz w:val="24"/>
            <w:szCs w:val="24"/>
          </w:rPr>
          <w:t>§ 135d odst. 1 písm. b) až i)</w:t>
        </w:r>
      </w:hyperlink>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(3) Za správní delikt se uloží pokuta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w:t>
      </w:r>
      <w:r w:rsidRPr="00037403">
        <w:rPr>
          <w:rFonts w:ascii="Times New Roman" w:hAnsi="Times New Roman"/>
          <w:b/>
          <w:sz w:val="24"/>
          <w:szCs w:val="24"/>
        </w:rPr>
        <w:t xml:space="preserve">do </w:t>
      </w:r>
      <w:r w:rsidRPr="00037403">
        <w:rPr>
          <w:rFonts w:ascii="Times New Roman" w:hAnsi="Times New Roman"/>
          <w:sz w:val="24"/>
          <w:szCs w:val="24"/>
        </w:rPr>
        <w:t xml:space="preserve">10 000 000 Kč, jde-li o správní delikt podle </w:t>
      </w:r>
      <w:hyperlink r:id="rId81" w:history="1">
        <w:r w:rsidRPr="00037403">
          <w:rPr>
            <w:rFonts w:ascii="Times New Roman" w:hAnsi="Times New Roman"/>
            <w:sz w:val="24"/>
            <w:szCs w:val="24"/>
          </w:rPr>
          <w:t>odstavce 1 písm. c)</w:t>
        </w:r>
      </w:hyperlink>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do 20 000 000 Kč, jde-li o správní delikt podle </w:t>
      </w:r>
      <w:hyperlink r:id="rId82" w:history="1">
        <w:r w:rsidRPr="00037403">
          <w:rPr>
            <w:rFonts w:ascii="Times New Roman" w:hAnsi="Times New Roman"/>
            <w:sz w:val="24"/>
            <w:szCs w:val="24"/>
          </w:rPr>
          <w:t>odstavce 1 písm. b)</w:t>
        </w:r>
      </w:hyperlink>
      <w:r w:rsidRPr="00037403">
        <w:rPr>
          <w:rFonts w:ascii="Times New Roman" w:hAnsi="Times New Roman"/>
          <w:sz w:val="24"/>
          <w:szCs w:val="24"/>
        </w:rPr>
        <w:t xml:space="preserve"> nebo </w:t>
      </w:r>
      <w:hyperlink r:id="rId83" w:history="1">
        <w:r w:rsidRPr="00037403">
          <w:rPr>
            <w:rFonts w:ascii="Times New Roman" w:hAnsi="Times New Roman"/>
            <w:sz w:val="24"/>
            <w:szCs w:val="24"/>
          </w:rPr>
          <w:t>odstavce 2</w:t>
        </w:r>
      </w:hyperlink>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do 50 000 000 Kč, jde-li o správní delikt podle </w:t>
      </w:r>
      <w:hyperlink r:id="rId84" w:history="1">
        <w:r w:rsidRPr="00037403">
          <w:rPr>
            <w:rFonts w:ascii="Times New Roman" w:hAnsi="Times New Roman"/>
            <w:sz w:val="24"/>
            <w:szCs w:val="24"/>
          </w:rPr>
          <w:t>odstavce 1 písm. a)</w:t>
        </w:r>
      </w:hyperlink>
      <w:r w:rsidRPr="00037403">
        <w:rPr>
          <w:rFonts w:ascii="Times New Roman" w:hAnsi="Times New Roman"/>
          <w:sz w:val="24"/>
          <w:szCs w:val="24"/>
        </w:rPr>
        <w:t xml:space="preserve">. </w:t>
      </w:r>
    </w:p>
    <w:p w:rsidR="00934DB1" w:rsidRPr="00C4263A" w:rsidRDefault="00934DB1" w:rsidP="000B55F3">
      <w:pPr>
        <w:pStyle w:val="Paragraf"/>
        <w:spacing w:before="480"/>
        <w:rPr>
          <w:strike/>
        </w:rPr>
      </w:pPr>
      <w:r w:rsidRPr="00C4263A">
        <w:rPr>
          <w:strike/>
        </w:rPr>
        <w:t>§ 133</w:t>
      </w:r>
    </w:p>
    <w:p w:rsidR="00934DB1" w:rsidRDefault="00934DB1" w:rsidP="00C4263A">
      <w:pPr>
        <w:widowControl w:val="0"/>
        <w:autoSpaceDE w:val="0"/>
        <w:autoSpaceDN w:val="0"/>
        <w:adjustRightInd w:val="0"/>
        <w:spacing w:after="0" w:line="240" w:lineRule="auto"/>
        <w:jc w:val="both"/>
        <w:rPr>
          <w:strike/>
          <w:vertAlign w:val="superscript"/>
        </w:rPr>
      </w:pPr>
      <w:r w:rsidRPr="00312390">
        <w:rPr>
          <w:b/>
          <w:strike/>
        </w:rPr>
        <w:tab/>
      </w:r>
      <w:r w:rsidRPr="00C4263A">
        <w:rPr>
          <w:rFonts w:ascii="Times New Roman" w:hAnsi="Times New Roman"/>
          <w:strike/>
          <w:sz w:val="24"/>
          <w:szCs w:val="24"/>
        </w:rPr>
        <w:t>(1) Právnická nebo podnikající fyzická osoba se dopustí správního deliktu tím, že v rozporu s přímo použitelným předpisem Evropských společenství upravujícím přeshraniční platby v Evropské unii</w:t>
      </w:r>
      <w:r w:rsidRPr="00C4263A">
        <w:rPr>
          <w:rFonts w:ascii="Times New Roman" w:hAnsi="Times New Roman"/>
          <w:strike/>
          <w:sz w:val="24"/>
          <w:szCs w:val="24"/>
          <w:vertAlign w:val="superscript"/>
        </w:rPr>
        <w:t>2)</w:t>
      </w:r>
    </w:p>
    <w:p w:rsidR="00934DB1" w:rsidRPr="00C4263A" w:rsidRDefault="00934DB1" w:rsidP="00C4263A">
      <w:pPr>
        <w:widowControl w:val="0"/>
        <w:autoSpaceDE w:val="0"/>
        <w:autoSpaceDN w:val="0"/>
        <w:adjustRightInd w:val="0"/>
        <w:spacing w:after="0" w:line="240" w:lineRule="auto"/>
        <w:jc w:val="both"/>
        <w:rPr>
          <w:b/>
          <w:strike/>
        </w:rPr>
      </w:pPr>
    </w:p>
    <w:p w:rsidR="00934DB1" w:rsidRPr="00C4263A" w:rsidRDefault="00934DB1" w:rsidP="00C4263A">
      <w:pPr>
        <w:widowControl w:val="0"/>
        <w:autoSpaceDE w:val="0"/>
        <w:autoSpaceDN w:val="0"/>
        <w:adjustRightInd w:val="0"/>
        <w:spacing w:after="0" w:line="240" w:lineRule="auto"/>
        <w:jc w:val="both"/>
        <w:rPr>
          <w:strike/>
        </w:rPr>
      </w:pPr>
      <w:r w:rsidRPr="00C4263A">
        <w:rPr>
          <w:b/>
          <w:strike/>
        </w:rPr>
        <w:t xml:space="preserve"> </w:t>
      </w:r>
      <w:r w:rsidRPr="00C4263A">
        <w:rPr>
          <w:rFonts w:ascii="Times New Roman" w:hAnsi="Times New Roman"/>
          <w:strike/>
          <w:sz w:val="24"/>
          <w:szCs w:val="24"/>
        </w:rPr>
        <w:t>a) neúčtuje uživateli za přeshraniční platbu stejný poplatek jako za odpovídající vnitrostátní platbu stejné hodnoty ve stejné měně,</w:t>
      </w:r>
    </w:p>
    <w:p w:rsidR="00934DB1" w:rsidRPr="00C4263A" w:rsidRDefault="00934DB1" w:rsidP="00C4263A">
      <w:pPr>
        <w:widowControl w:val="0"/>
        <w:autoSpaceDE w:val="0"/>
        <w:autoSpaceDN w:val="0"/>
        <w:adjustRightInd w:val="0"/>
        <w:spacing w:after="0" w:line="240" w:lineRule="auto"/>
        <w:jc w:val="both"/>
        <w:rPr>
          <w:strike/>
        </w:rPr>
      </w:pPr>
    </w:p>
    <w:p w:rsidR="00934DB1" w:rsidRPr="00C4263A" w:rsidRDefault="00934DB1" w:rsidP="00C4263A">
      <w:pPr>
        <w:widowControl w:val="0"/>
        <w:autoSpaceDE w:val="0"/>
        <w:autoSpaceDN w:val="0"/>
        <w:adjustRightInd w:val="0"/>
        <w:spacing w:after="0" w:line="240" w:lineRule="auto"/>
        <w:jc w:val="both"/>
        <w:rPr>
          <w:strike/>
        </w:rPr>
      </w:pPr>
      <w:r w:rsidRPr="00C4263A">
        <w:rPr>
          <w:rFonts w:ascii="Times New Roman" w:hAnsi="Times New Roman"/>
          <w:strike/>
          <w:sz w:val="24"/>
          <w:szCs w:val="24"/>
        </w:rPr>
        <w:t xml:space="preserve"> b) nesdělí uživateli jeho mezinárodní číslo bankovního účtu (IBAN) a svůj identifikační kód banky (BIC),</w:t>
      </w:r>
    </w:p>
    <w:p w:rsidR="00934DB1" w:rsidRPr="00C4263A" w:rsidRDefault="00934DB1" w:rsidP="00C4263A">
      <w:pPr>
        <w:widowControl w:val="0"/>
        <w:autoSpaceDE w:val="0"/>
        <w:autoSpaceDN w:val="0"/>
        <w:adjustRightInd w:val="0"/>
        <w:spacing w:after="0" w:line="240" w:lineRule="auto"/>
        <w:jc w:val="both"/>
        <w:rPr>
          <w:strike/>
        </w:rPr>
      </w:pPr>
    </w:p>
    <w:p w:rsidR="00934DB1" w:rsidRPr="00C4263A" w:rsidRDefault="00934DB1" w:rsidP="00C4263A">
      <w:pPr>
        <w:widowControl w:val="0"/>
        <w:autoSpaceDE w:val="0"/>
        <w:autoSpaceDN w:val="0"/>
        <w:adjustRightInd w:val="0"/>
        <w:spacing w:after="0" w:line="240" w:lineRule="auto"/>
        <w:jc w:val="both"/>
        <w:rPr>
          <w:strike/>
        </w:rPr>
      </w:pPr>
      <w:r w:rsidRPr="00C4263A">
        <w:rPr>
          <w:rFonts w:ascii="Times New Roman" w:hAnsi="Times New Roman"/>
          <w:strike/>
          <w:sz w:val="24"/>
          <w:szCs w:val="24"/>
        </w:rPr>
        <w:t xml:space="preserve"> c) neuvede mezinárodní číslo účtu (IBAN) uživatele a svůj identifikační kód banky (BIC) na výpisu z účtu uživatele nebo v příloze k němu, nebo</w:t>
      </w:r>
    </w:p>
    <w:p w:rsidR="00934DB1" w:rsidRPr="00C4263A" w:rsidRDefault="00934DB1" w:rsidP="00C4263A">
      <w:pPr>
        <w:widowControl w:val="0"/>
        <w:autoSpaceDE w:val="0"/>
        <w:autoSpaceDN w:val="0"/>
        <w:adjustRightInd w:val="0"/>
        <w:spacing w:after="0" w:line="240" w:lineRule="auto"/>
        <w:jc w:val="both"/>
        <w:rPr>
          <w:strike/>
        </w:rPr>
      </w:pPr>
    </w:p>
    <w:p w:rsidR="00934DB1" w:rsidRPr="00C4263A" w:rsidRDefault="00934DB1" w:rsidP="00C4263A">
      <w:pPr>
        <w:widowControl w:val="0"/>
        <w:autoSpaceDE w:val="0"/>
        <w:autoSpaceDN w:val="0"/>
        <w:adjustRightInd w:val="0"/>
        <w:spacing w:after="0" w:line="240" w:lineRule="auto"/>
        <w:jc w:val="both"/>
        <w:rPr>
          <w:strike/>
        </w:rPr>
      </w:pPr>
      <w:r w:rsidRPr="00C4263A">
        <w:rPr>
          <w:rFonts w:ascii="Times New Roman" w:hAnsi="Times New Roman"/>
          <w:strike/>
          <w:sz w:val="24"/>
          <w:szCs w:val="24"/>
        </w:rPr>
        <w:t xml:space="preserve"> d) neumožňuje provádět z platebního účtu plátce inkasní transakce z podnětu příjemce prostřednictvím poskytovatele nacházejícího se v kterémkoli členském státě.</w:t>
      </w:r>
    </w:p>
    <w:p w:rsidR="00934DB1" w:rsidRPr="00C4263A" w:rsidRDefault="00934DB1" w:rsidP="00C4263A">
      <w:pPr>
        <w:widowControl w:val="0"/>
        <w:autoSpaceDE w:val="0"/>
        <w:autoSpaceDN w:val="0"/>
        <w:adjustRightInd w:val="0"/>
        <w:spacing w:after="0" w:line="240" w:lineRule="auto"/>
        <w:jc w:val="both"/>
        <w:rPr>
          <w:strike/>
        </w:rPr>
      </w:pPr>
    </w:p>
    <w:p w:rsidR="00934DB1" w:rsidRDefault="00934DB1" w:rsidP="00C4263A">
      <w:pPr>
        <w:widowControl w:val="0"/>
        <w:autoSpaceDE w:val="0"/>
        <w:autoSpaceDN w:val="0"/>
        <w:adjustRightInd w:val="0"/>
        <w:spacing w:after="0" w:line="240" w:lineRule="auto"/>
        <w:jc w:val="both"/>
        <w:rPr>
          <w:strike/>
        </w:rPr>
      </w:pPr>
      <w:r w:rsidRPr="00C4263A">
        <w:rPr>
          <w:b/>
          <w:strike/>
        </w:rPr>
        <w:t xml:space="preserve"> </w:t>
      </w:r>
      <w:r w:rsidRPr="00312390">
        <w:rPr>
          <w:b/>
          <w:strike/>
        </w:rPr>
        <w:tab/>
      </w:r>
      <w:r w:rsidRPr="00C4263A">
        <w:rPr>
          <w:rFonts w:ascii="Times New Roman" w:hAnsi="Times New Roman"/>
          <w:strike/>
          <w:sz w:val="24"/>
          <w:szCs w:val="24"/>
        </w:rPr>
        <w:t>(2) Za správní delikt podle odstavce 1 se uloží pokuta</w:t>
      </w:r>
    </w:p>
    <w:p w:rsidR="00934DB1" w:rsidRPr="00C4263A" w:rsidRDefault="00934DB1" w:rsidP="00C4263A">
      <w:pPr>
        <w:widowControl w:val="0"/>
        <w:autoSpaceDE w:val="0"/>
        <w:autoSpaceDN w:val="0"/>
        <w:adjustRightInd w:val="0"/>
        <w:spacing w:after="0" w:line="240" w:lineRule="auto"/>
        <w:jc w:val="both"/>
        <w:rPr>
          <w:b/>
          <w:strike/>
        </w:rPr>
      </w:pPr>
    </w:p>
    <w:p w:rsidR="00934DB1" w:rsidRPr="00C4263A" w:rsidRDefault="00934DB1" w:rsidP="00C4263A">
      <w:pPr>
        <w:widowControl w:val="0"/>
        <w:autoSpaceDE w:val="0"/>
        <w:autoSpaceDN w:val="0"/>
        <w:adjustRightInd w:val="0"/>
        <w:spacing w:after="0" w:line="240" w:lineRule="auto"/>
        <w:jc w:val="both"/>
        <w:rPr>
          <w:strike/>
        </w:rPr>
      </w:pPr>
      <w:r w:rsidRPr="00C4263A">
        <w:rPr>
          <w:rFonts w:ascii="Times New Roman" w:hAnsi="Times New Roman"/>
          <w:strike/>
          <w:sz w:val="24"/>
          <w:szCs w:val="24"/>
        </w:rPr>
        <w:t>a) do 5 000 000 Kč, jde-li o správní delikt podle písmene a),</w:t>
      </w:r>
    </w:p>
    <w:p w:rsidR="00934DB1" w:rsidRPr="00C4263A" w:rsidRDefault="00934DB1" w:rsidP="00C4263A">
      <w:pPr>
        <w:widowControl w:val="0"/>
        <w:autoSpaceDE w:val="0"/>
        <w:autoSpaceDN w:val="0"/>
        <w:adjustRightInd w:val="0"/>
        <w:spacing w:after="0" w:line="240" w:lineRule="auto"/>
        <w:jc w:val="both"/>
        <w:rPr>
          <w:strike/>
        </w:rPr>
      </w:pPr>
    </w:p>
    <w:p w:rsidR="00934DB1" w:rsidRPr="00C4263A" w:rsidRDefault="00934DB1" w:rsidP="00C4263A">
      <w:pPr>
        <w:widowControl w:val="0"/>
        <w:autoSpaceDE w:val="0"/>
        <w:autoSpaceDN w:val="0"/>
        <w:adjustRightInd w:val="0"/>
        <w:spacing w:after="0" w:line="240" w:lineRule="auto"/>
        <w:jc w:val="both"/>
        <w:rPr>
          <w:strike/>
        </w:rPr>
      </w:pPr>
      <w:r w:rsidRPr="00C4263A">
        <w:rPr>
          <w:rFonts w:ascii="Times New Roman" w:hAnsi="Times New Roman"/>
          <w:strike/>
          <w:sz w:val="24"/>
          <w:szCs w:val="24"/>
        </w:rPr>
        <w:t>b) do 1 000 000 Kč, jde-li o správní delikt podle písmene b), c) nebo d).</w:t>
      </w:r>
    </w:p>
    <w:p w:rsidR="00934DB1" w:rsidRPr="00C4263A" w:rsidRDefault="00934DB1" w:rsidP="00EE0CC1">
      <w:pPr>
        <w:pStyle w:val="Paragraf"/>
        <w:spacing w:before="480"/>
        <w:rPr>
          <w:b/>
        </w:rPr>
      </w:pPr>
      <w:r w:rsidRPr="00C4263A">
        <w:rPr>
          <w:b/>
        </w:rPr>
        <w:t xml:space="preserve">§ 133 </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rPr>
      </w:pPr>
    </w:p>
    <w:p w:rsidR="00934DB1" w:rsidRPr="00C4263A"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312390">
        <w:rPr>
          <w:rFonts w:ascii="Times New Roman" w:hAnsi="Times New Roman"/>
          <w:b/>
          <w:sz w:val="24"/>
          <w:szCs w:val="24"/>
        </w:rPr>
        <w:tab/>
      </w:r>
      <w:r w:rsidRPr="00C4263A">
        <w:rPr>
          <w:rFonts w:ascii="Times New Roman" w:hAnsi="Times New Roman"/>
          <w:b/>
          <w:sz w:val="24"/>
          <w:szCs w:val="24"/>
          <w:u w:val="single"/>
        </w:rPr>
        <w:t>(1) P</w:t>
      </w:r>
      <w:r>
        <w:rPr>
          <w:rFonts w:ascii="Times New Roman" w:hAnsi="Times New Roman"/>
          <w:b/>
          <w:sz w:val="24"/>
          <w:szCs w:val="24"/>
          <w:u w:val="single"/>
        </w:rPr>
        <w:t xml:space="preserve">oskytovatel </w:t>
      </w:r>
      <w:r w:rsidRPr="00C4263A">
        <w:rPr>
          <w:rFonts w:ascii="Times New Roman" w:hAnsi="Times New Roman"/>
          <w:b/>
          <w:sz w:val="24"/>
          <w:szCs w:val="24"/>
          <w:u w:val="single"/>
        </w:rPr>
        <w:t xml:space="preserve">se dopustí správního deliktu tím, že </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u w:val="single"/>
        </w:rPr>
      </w:pPr>
      <w:r w:rsidRPr="00C4263A">
        <w:rPr>
          <w:rFonts w:ascii="Times New Roman" w:hAnsi="Times New Roman"/>
          <w:b/>
          <w:sz w:val="24"/>
          <w:szCs w:val="24"/>
          <w:u w:val="single"/>
        </w:rPr>
        <w:t xml:space="preserve"> </w:t>
      </w:r>
    </w:p>
    <w:p w:rsidR="00934DB1" w:rsidRPr="00C4263A"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C4263A">
        <w:rPr>
          <w:rFonts w:ascii="Times New Roman" w:hAnsi="Times New Roman"/>
          <w:b/>
          <w:sz w:val="24"/>
          <w:szCs w:val="24"/>
          <w:u w:val="single"/>
        </w:rPr>
        <w:t xml:space="preserve">a) </w:t>
      </w:r>
      <w:r w:rsidRPr="00106379">
        <w:rPr>
          <w:rFonts w:ascii="Times New Roman" w:hAnsi="Times New Roman"/>
          <w:b/>
          <w:sz w:val="24"/>
          <w:szCs w:val="24"/>
          <w:u w:val="single"/>
        </w:rPr>
        <w:t>v rozporu s článkem 3 odst. 1 nařízení Evropského parlamentu a Rady (ES) č. 924/2009 ze dne 16. září 2009 o přeshraničních platbách ve Společenství (dále jen „nařízení o přeshraničních platbách“)</w:t>
      </w:r>
      <w:r w:rsidRPr="00C4263A">
        <w:rPr>
          <w:rFonts w:ascii="Times New Roman" w:hAnsi="Times New Roman"/>
          <w:b/>
          <w:sz w:val="24"/>
          <w:szCs w:val="24"/>
          <w:u w:val="single"/>
        </w:rPr>
        <w:t xml:space="preserve"> neúčtuje uživateli za přeshraniční platbu stejný poplatek jako za odpovídající vnitrostátní platbu stejné hodnoty ve stejné měně, </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u w:val="single"/>
        </w:rPr>
      </w:pPr>
      <w:r w:rsidRPr="00C4263A">
        <w:rPr>
          <w:rFonts w:ascii="Times New Roman" w:hAnsi="Times New Roman"/>
          <w:b/>
          <w:sz w:val="24"/>
          <w:szCs w:val="24"/>
          <w:u w:val="single"/>
        </w:rPr>
        <w:t xml:space="preserve"> </w:t>
      </w:r>
    </w:p>
    <w:p w:rsidR="00934DB1" w:rsidRPr="00C4263A"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C4263A">
        <w:rPr>
          <w:rFonts w:ascii="Times New Roman" w:hAnsi="Times New Roman"/>
          <w:b/>
          <w:sz w:val="24"/>
          <w:szCs w:val="24"/>
          <w:u w:val="single"/>
        </w:rPr>
        <w:t xml:space="preserve">b) </w:t>
      </w:r>
      <w:r w:rsidRPr="00106379">
        <w:rPr>
          <w:rFonts w:ascii="Times New Roman" w:hAnsi="Times New Roman"/>
          <w:b/>
          <w:sz w:val="24"/>
          <w:szCs w:val="24"/>
          <w:u w:val="single"/>
        </w:rPr>
        <w:t>v rozporu s článkem 4 odst. 1 nařízení o přeshraničních platbách</w:t>
      </w:r>
      <w:r w:rsidRPr="00C4263A">
        <w:rPr>
          <w:rFonts w:ascii="Times New Roman" w:hAnsi="Times New Roman"/>
          <w:b/>
          <w:sz w:val="24"/>
          <w:szCs w:val="24"/>
          <w:u w:val="single"/>
        </w:rPr>
        <w:t xml:space="preserve"> nesdělí uživateli jeho mezinárodní číslo bankovního účtu (IBAN) a svůj identifikační kód banky (BIC), nebo</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u w:val="single"/>
        </w:rPr>
      </w:pPr>
      <w:r w:rsidRPr="00C4263A">
        <w:rPr>
          <w:rFonts w:ascii="Times New Roman" w:hAnsi="Times New Roman"/>
          <w:b/>
          <w:sz w:val="24"/>
          <w:szCs w:val="24"/>
          <w:u w:val="single"/>
        </w:rPr>
        <w:lastRenderedPageBreak/>
        <w:t xml:space="preserve"> </w:t>
      </w:r>
    </w:p>
    <w:p w:rsidR="00934DB1" w:rsidRPr="00C4263A"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C4263A">
        <w:rPr>
          <w:rFonts w:ascii="Times New Roman" w:hAnsi="Times New Roman"/>
          <w:b/>
          <w:sz w:val="24"/>
          <w:szCs w:val="24"/>
          <w:u w:val="single"/>
        </w:rPr>
        <w:t xml:space="preserve">c) </w:t>
      </w:r>
      <w:r w:rsidRPr="00106379">
        <w:rPr>
          <w:rFonts w:ascii="Times New Roman" w:hAnsi="Times New Roman"/>
          <w:b/>
          <w:sz w:val="24"/>
          <w:szCs w:val="24"/>
          <w:u w:val="single"/>
        </w:rPr>
        <w:t>v rozporu s článkem 4 odst. 1 nařízení o přeshraničních platbách</w:t>
      </w:r>
      <w:r w:rsidRPr="00C4263A">
        <w:rPr>
          <w:rFonts w:ascii="Times New Roman" w:hAnsi="Times New Roman"/>
          <w:b/>
          <w:sz w:val="24"/>
          <w:szCs w:val="24"/>
          <w:u w:val="single"/>
        </w:rPr>
        <w:t xml:space="preserve"> neuvede mezinárodní číslo účtu (IBAN) uživatele a svůj identifikační kód banky (BIC) na výpisu z účtu uživatele nebo v příloze k němu. </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u w:val="single"/>
        </w:rPr>
      </w:pPr>
      <w:r w:rsidRPr="00C4263A">
        <w:rPr>
          <w:rFonts w:ascii="Times New Roman" w:hAnsi="Times New Roman"/>
          <w:b/>
          <w:sz w:val="24"/>
          <w:szCs w:val="24"/>
          <w:u w:val="single"/>
        </w:rPr>
        <w:t xml:space="preserve"> </w:t>
      </w:r>
    </w:p>
    <w:p w:rsidR="00934DB1" w:rsidRPr="00C4263A"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312390">
        <w:rPr>
          <w:rFonts w:ascii="Times New Roman" w:hAnsi="Times New Roman"/>
          <w:b/>
          <w:sz w:val="24"/>
          <w:szCs w:val="24"/>
        </w:rPr>
        <w:tab/>
      </w:r>
      <w:r w:rsidRPr="00C4263A">
        <w:rPr>
          <w:rFonts w:ascii="Times New Roman" w:hAnsi="Times New Roman"/>
          <w:b/>
          <w:sz w:val="24"/>
          <w:szCs w:val="24"/>
          <w:u w:val="single"/>
        </w:rPr>
        <w:t xml:space="preserve">(2) Za správní delikt podle </w:t>
      </w:r>
      <w:hyperlink r:id="rId85" w:history="1">
        <w:r w:rsidRPr="00C4263A">
          <w:rPr>
            <w:rFonts w:ascii="Times New Roman" w:hAnsi="Times New Roman"/>
            <w:b/>
            <w:sz w:val="24"/>
            <w:szCs w:val="24"/>
            <w:u w:val="single"/>
          </w:rPr>
          <w:t>odstavce 1</w:t>
        </w:r>
      </w:hyperlink>
      <w:r w:rsidRPr="00C4263A">
        <w:rPr>
          <w:rFonts w:ascii="Times New Roman" w:hAnsi="Times New Roman"/>
          <w:b/>
          <w:sz w:val="24"/>
          <w:szCs w:val="24"/>
          <w:u w:val="single"/>
        </w:rPr>
        <w:t xml:space="preserve"> se uloží pokuta </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u w:val="single"/>
        </w:rPr>
      </w:pPr>
      <w:r w:rsidRPr="00C4263A">
        <w:rPr>
          <w:rFonts w:ascii="Times New Roman" w:hAnsi="Times New Roman"/>
          <w:b/>
          <w:sz w:val="24"/>
          <w:szCs w:val="24"/>
          <w:u w:val="single"/>
        </w:rPr>
        <w:t xml:space="preserve"> </w:t>
      </w:r>
    </w:p>
    <w:p w:rsidR="00934DB1" w:rsidRPr="00C4263A"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C4263A">
        <w:rPr>
          <w:rFonts w:ascii="Times New Roman" w:hAnsi="Times New Roman"/>
          <w:b/>
          <w:sz w:val="24"/>
          <w:szCs w:val="24"/>
          <w:u w:val="single"/>
        </w:rPr>
        <w:t xml:space="preserve">a) do 5 000 000 Kč, jde-li o správní delikt podle písmene a), </w:t>
      </w:r>
    </w:p>
    <w:p w:rsidR="00934DB1" w:rsidRPr="00C4263A" w:rsidRDefault="00934DB1" w:rsidP="00037403">
      <w:pPr>
        <w:widowControl w:val="0"/>
        <w:autoSpaceDE w:val="0"/>
        <w:autoSpaceDN w:val="0"/>
        <w:adjustRightInd w:val="0"/>
        <w:spacing w:after="0" w:line="240" w:lineRule="auto"/>
        <w:rPr>
          <w:rFonts w:ascii="Times New Roman" w:hAnsi="Times New Roman"/>
          <w:b/>
          <w:sz w:val="24"/>
          <w:szCs w:val="24"/>
          <w:u w:val="single"/>
        </w:rPr>
      </w:pPr>
      <w:r w:rsidRPr="00C4263A">
        <w:rPr>
          <w:rFonts w:ascii="Times New Roman" w:hAnsi="Times New Roman"/>
          <w:b/>
          <w:sz w:val="24"/>
          <w:szCs w:val="24"/>
          <w:u w:val="single"/>
        </w:rPr>
        <w:t xml:space="preserve"> </w:t>
      </w:r>
    </w:p>
    <w:p w:rsidR="00934DB1" w:rsidRPr="00C4263A" w:rsidRDefault="00934DB1">
      <w:pPr>
        <w:widowControl w:val="0"/>
        <w:autoSpaceDE w:val="0"/>
        <w:autoSpaceDN w:val="0"/>
        <w:adjustRightInd w:val="0"/>
        <w:spacing w:line="240" w:lineRule="auto"/>
        <w:jc w:val="both"/>
        <w:rPr>
          <w:rFonts w:ascii="Times New Roman" w:hAnsi="Times New Roman"/>
          <w:b/>
          <w:sz w:val="24"/>
          <w:szCs w:val="24"/>
          <w:u w:val="single"/>
        </w:rPr>
      </w:pPr>
      <w:r w:rsidRPr="00C4263A">
        <w:rPr>
          <w:rFonts w:ascii="Times New Roman" w:hAnsi="Times New Roman"/>
          <w:b/>
          <w:sz w:val="24"/>
          <w:szCs w:val="24"/>
          <w:u w:val="single"/>
        </w:rPr>
        <w:t xml:space="preserve">b) do 1 000 000 Kč, jde-li o správní delikt podle písmene b) nebo c). </w:t>
      </w:r>
    </w:p>
    <w:p w:rsidR="00934DB1" w:rsidRPr="00364C17" w:rsidRDefault="00934DB1" w:rsidP="00AD13B8">
      <w:pPr>
        <w:pStyle w:val="CELEX"/>
      </w:pPr>
      <w:r w:rsidRPr="00157E34">
        <w:t>CELEX: 32009R0924</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p>
    <w:p w:rsidR="00934DB1" w:rsidRDefault="00934DB1" w:rsidP="00EE0CC1">
      <w:pPr>
        <w:pStyle w:val="Paragraf"/>
        <w:spacing w:before="480"/>
        <w:rPr>
          <w:b/>
        </w:rPr>
      </w:pPr>
      <w:r w:rsidRPr="00EE0CC1">
        <w:rPr>
          <w:b/>
        </w:rPr>
        <w:t>§ 133a</w:t>
      </w:r>
    </w:p>
    <w:p w:rsidR="00934DB1" w:rsidRPr="00EE0CC1" w:rsidRDefault="00934DB1" w:rsidP="00974124"/>
    <w:p w:rsidR="00934DB1" w:rsidRPr="00033C08" w:rsidRDefault="00934DB1" w:rsidP="00033C08">
      <w:pPr>
        <w:spacing w:after="0"/>
        <w:ind w:firstLine="708"/>
        <w:jc w:val="both"/>
        <w:rPr>
          <w:rFonts w:ascii="Times New Roman" w:hAnsi="Times New Roman"/>
          <w:b/>
          <w:sz w:val="24"/>
          <w:szCs w:val="24"/>
          <w:u w:val="single"/>
        </w:rPr>
      </w:pPr>
      <w:r w:rsidRPr="00033C08">
        <w:rPr>
          <w:rFonts w:ascii="Times New Roman" w:hAnsi="Times New Roman"/>
          <w:b/>
          <w:sz w:val="24"/>
          <w:szCs w:val="24"/>
          <w:u w:val="single"/>
        </w:rPr>
        <w:t>(1) Poskytovatel se dopustí správního deliktu tím, že</w:t>
      </w:r>
    </w:p>
    <w:p w:rsidR="00934DB1" w:rsidRPr="00033C08" w:rsidRDefault="00934DB1" w:rsidP="00033C08">
      <w:pPr>
        <w:spacing w:after="0"/>
        <w:ind w:firstLine="708"/>
        <w:jc w:val="both"/>
        <w:rPr>
          <w:rFonts w:ascii="Times New Roman" w:hAnsi="Times New Roman"/>
          <w:b/>
          <w:sz w:val="24"/>
          <w:szCs w:val="24"/>
          <w:u w:val="single"/>
        </w:rPr>
      </w:pPr>
      <w:r w:rsidRPr="00033C08">
        <w:rPr>
          <w:rFonts w:ascii="Times New Roman" w:hAnsi="Times New Roman"/>
          <w:b/>
          <w:sz w:val="24"/>
          <w:szCs w:val="24"/>
          <w:u w:val="single"/>
        </w:rPr>
        <w:t xml:space="preserve"> </w:t>
      </w: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a) jako poskytovatel příjemce v rozporu s článkem 3 odst. 1 nařízení Evropského parlamentu a Rady (EU) č. 260/2012 ze dne 14. března 2012, kterým se stanoví technické a obchodní požadavky pro úhrady a inkasa v eurech a kterým se mění nařízení (ES) č. 924/2009, (dále jen „nařízení o požadavcích pro úhrady a inkasa“) není dosažitelný pro úhradu z podnětu plátce prostřednictvím poskytovatele nacházejícího se v kterémkoli členském státě,</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 xml:space="preserve">b) jako poskytovatel plátce v rozporu s článkem 3 odst. 2 nařízení o požadavcích pro úhrady a inkasa není dosažitelný pro inkaso z podnětu příjemce prostřednictvím poskytovatele nacházejícího se v kterémkoli členském státě, </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c) nesplní některý z požadavků týkajících se provádění úhrad a inkasních transakcí podle článku 5 odst. 1 nařízení o požadavcích pro úhrady a inkasa,</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d) nesplní některý z požadavků týkajících se provádění úhrad podle článku 5 odst. 2 nařízení o požadavcích pro úhrady a inkasa,</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e) nesplní některý z požadavků týkajících se provádění inkasních transakcí podle článku 5 odst. 3 nařízení o požadavcích pro úhrady a inkasa,</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f) jako poskytovatel plátce v rozporu s článkem 5 odst. 6 nařízení o požadavcích pro úhrady a inkasa neprovede kontrolu, zda částka zadané inkasní transakce odpovídá částce a periodicitě stanovené ve zmocnění k inkasu,</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g) v rozporu s článkem 5 odst. 7 nařízení o požadavcích pro úhrady a inkasa požaduje, aby uživatelé uváděli kód BIC poskytovatele plátce nebo poskytovatele příjemce, nebo</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lastRenderedPageBreak/>
        <w:t>h) v rozporu s článkem 5 odst. 8 nařízení o požadavcích pro úhrady a inkasa účtuje další poplatky za načítání údajů.</w:t>
      </w:r>
    </w:p>
    <w:p w:rsidR="00934DB1" w:rsidRPr="00033C08" w:rsidRDefault="00934DB1" w:rsidP="00974124">
      <w:pPr>
        <w:spacing w:after="0"/>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312390">
        <w:rPr>
          <w:rFonts w:ascii="Times New Roman" w:hAnsi="Times New Roman"/>
          <w:b/>
          <w:sz w:val="24"/>
          <w:szCs w:val="24"/>
        </w:rPr>
        <w:tab/>
      </w:r>
      <w:r w:rsidRPr="00033C08">
        <w:rPr>
          <w:rFonts w:ascii="Times New Roman" w:hAnsi="Times New Roman"/>
          <w:b/>
          <w:sz w:val="24"/>
          <w:szCs w:val="24"/>
          <w:u w:val="single"/>
        </w:rPr>
        <w:t>(2) Provozovatel platebního systému malých plateb se dopustí správního deliktu tím, že</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a) v rozporu s článkem 4 odst. 2 větou první nařízení o požadavcích pro úhrady a inkasa nezajistí technickou interoperabilitu platebního systému, jehož je provozovatelem, s ostatními platebními systémy malých plateb, nebo</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b) v rozporu s článkem 4 odst. 2 větou druhou nařízení o požadavcích pro úhrady a inkasa přijme obchodní pravidlo, které omezuje interoperabilitu platebního systému, jehož je provozovatelem, s ostatními platebními systémy malých plateb.</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ind w:firstLine="708"/>
        <w:jc w:val="both"/>
        <w:rPr>
          <w:rFonts w:ascii="Times New Roman" w:hAnsi="Times New Roman"/>
          <w:b/>
          <w:sz w:val="24"/>
          <w:szCs w:val="24"/>
          <w:u w:val="single"/>
        </w:rPr>
      </w:pPr>
      <w:r w:rsidRPr="00033C08">
        <w:rPr>
          <w:rFonts w:ascii="Times New Roman" w:hAnsi="Times New Roman"/>
          <w:b/>
          <w:sz w:val="24"/>
          <w:szCs w:val="24"/>
          <w:u w:val="single"/>
        </w:rPr>
        <w:t>(3) Účastník platebního systému malých plateb, který nemá provozovatele, se dopustí správního deliktu tím, že</w:t>
      </w:r>
    </w:p>
    <w:p w:rsidR="00934DB1" w:rsidRPr="00033C08" w:rsidRDefault="00934DB1" w:rsidP="00033C08">
      <w:pPr>
        <w:spacing w:after="0"/>
        <w:ind w:firstLine="708"/>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a) v rozporu s článkem 4 odst. 2 větou první nařízení o požadavcích pro úhrady a inkasa nezajistí technickou interoperabilitu platebního systému, jehož je účastníkem, s ostatními platebními systémy malých plateb, nebo</w:t>
      </w:r>
    </w:p>
    <w:p w:rsidR="00934DB1" w:rsidRPr="00033C08" w:rsidRDefault="00934DB1" w:rsidP="00033C08">
      <w:pPr>
        <w:spacing w:after="0"/>
        <w:jc w:val="both"/>
        <w:rPr>
          <w:rFonts w:ascii="Times New Roman" w:hAnsi="Times New Roman"/>
          <w:b/>
          <w:sz w:val="24"/>
          <w:szCs w:val="24"/>
          <w:u w:val="single"/>
        </w:rPr>
      </w:pPr>
    </w:p>
    <w:p w:rsidR="00934DB1" w:rsidRPr="00033C08" w:rsidRDefault="00934DB1" w:rsidP="00033C08">
      <w:pPr>
        <w:spacing w:after="0"/>
        <w:jc w:val="both"/>
        <w:rPr>
          <w:rFonts w:ascii="Times New Roman" w:hAnsi="Times New Roman"/>
          <w:b/>
          <w:sz w:val="24"/>
          <w:szCs w:val="24"/>
          <w:u w:val="single"/>
        </w:rPr>
      </w:pPr>
      <w:r w:rsidRPr="00033C08">
        <w:rPr>
          <w:rFonts w:ascii="Times New Roman" w:hAnsi="Times New Roman"/>
          <w:b/>
          <w:sz w:val="24"/>
          <w:szCs w:val="24"/>
          <w:u w:val="single"/>
        </w:rPr>
        <w:t>b) v rozporu s článkem 4 odst. 2 větou druhou nařízení o požadavcích pro úhrady a inkasa přijme obchodní pravidlo, které omezuje interoperabilitu platebního systému, jehož je účastníkem, s ostatními platebními systémy malých plateb.</w:t>
      </w:r>
    </w:p>
    <w:p w:rsidR="00934DB1" w:rsidRPr="00033C08" w:rsidRDefault="00934DB1" w:rsidP="00033C08">
      <w:pPr>
        <w:spacing w:after="0"/>
        <w:jc w:val="both"/>
        <w:rPr>
          <w:rFonts w:ascii="Times New Roman" w:hAnsi="Times New Roman"/>
          <w:b/>
          <w:sz w:val="24"/>
          <w:szCs w:val="24"/>
          <w:u w:val="single"/>
        </w:rPr>
      </w:pPr>
    </w:p>
    <w:p w:rsidR="00934DB1" w:rsidRDefault="00934DB1" w:rsidP="00033C08">
      <w:pPr>
        <w:ind w:firstLine="708"/>
        <w:jc w:val="both"/>
        <w:rPr>
          <w:rFonts w:ascii="Times New Roman" w:hAnsi="Times New Roman"/>
          <w:b/>
          <w:sz w:val="24"/>
          <w:szCs w:val="24"/>
          <w:u w:val="single"/>
        </w:rPr>
      </w:pPr>
      <w:r w:rsidRPr="00033C08">
        <w:rPr>
          <w:rFonts w:ascii="Times New Roman" w:hAnsi="Times New Roman"/>
          <w:b/>
          <w:sz w:val="24"/>
          <w:szCs w:val="24"/>
          <w:u w:val="single"/>
        </w:rPr>
        <w:t>(4) Za správní delikt se uloží pokuta do 1 000 000 Kč, jde-li o správní delikt podle odstavce 1, 2 nebo 3.</w:t>
      </w:r>
    </w:p>
    <w:p w:rsidR="00934DB1" w:rsidRPr="00C85339" w:rsidRDefault="00934DB1" w:rsidP="00AD13B8">
      <w:pPr>
        <w:pStyle w:val="CELEX"/>
      </w:pPr>
      <w:r>
        <w:t xml:space="preserve">CELEX: </w:t>
      </w:r>
      <w:r w:rsidRPr="00394327">
        <w:t>32012R0260</w:t>
      </w:r>
    </w:p>
    <w:p w:rsidR="00934DB1" w:rsidRPr="00033C08" w:rsidRDefault="00934DB1" w:rsidP="00033C08">
      <w:pPr>
        <w:ind w:firstLine="708"/>
        <w:jc w:val="both"/>
        <w:rPr>
          <w:rFonts w:ascii="Times New Roman" w:hAnsi="Times New Roman"/>
          <w:b/>
          <w:sz w:val="24"/>
          <w:szCs w:val="24"/>
          <w:u w:val="single"/>
        </w:rPr>
      </w:pPr>
    </w:p>
    <w:p w:rsidR="00934DB1" w:rsidRPr="00037403" w:rsidRDefault="00934DB1" w:rsidP="00EE0CC1">
      <w:pPr>
        <w:pStyle w:val="Paragraf"/>
        <w:spacing w:before="480"/>
      </w:pPr>
      <w:r w:rsidRPr="00037403">
        <w:t xml:space="preserve">§ 135a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Česká národní banka vykonává dohled nad dodržováním povinností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platební instituce, poskytovatele platebních služeb malého rozsahu, instituce elektronických peněz a vydavatele elektronických peněz malého rozsahu stanovených tímto zákonem nebo jiným právním předpisem upravujícím postup při výkonu činností, které jsou tyto osoby oprávněny vykonávat podle tohoto zákona,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provozovatele platebního systému s neodvolatelností zúčtování se sídlem v České republice a účastníka platebního systému s neodvolatelností zúčtování stanovených tímto zákonem nebo jiným právním předpisem upravujícím postup při provozování platebního systému s neodvolatelností zúčtování a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poskytovatele a vydavatele stanovených tímto zákonem nebo obdobnými ustanoveními </w:t>
      </w:r>
      <w:r w:rsidRPr="00037403">
        <w:rPr>
          <w:rFonts w:ascii="Times New Roman" w:hAnsi="Times New Roman"/>
          <w:sz w:val="24"/>
          <w:szCs w:val="24"/>
        </w:rPr>
        <w:lastRenderedPageBreak/>
        <w:t xml:space="preserve">právních předpisů jiných členských států, jimiž se řídí právní vztah ze smlouvy o platebních službách nebo ze smlouvy o vydání elektronických peněz, nebo </w:t>
      </w:r>
      <w:r w:rsidRPr="00037403">
        <w:rPr>
          <w:rFonts w:ascii="Times New Roman" w:hAnsi="Times New Roman"/>
          <w:strike/>
          <w:sz w:val="24"/>
          <w:szCs w:val="24"/>
        </w:rPr>
        <w:t>přímo použitelným předpisem Evropské unie upravujícím přeshraniční platby v Evropské unii</w:t>
      </w:r>
      <w:r w:rsidRPr="00033C08">
        <w:rPr>
          <w:rFonts w:ascii="Times New Roman" w:hAnsi="Times New Roman"/>
          <w:strike/>
          <w:sz w:val="24"/>
          <w:szCs w:val="24"/>
          <w:vertAlign w:val="superscript"/>
        </w:rPr>
        <w:t>2)</w:t>
      </w:r>
      <w:r w:rsidRPr="00037403">
        <w:rPr>
          <w:rFonts w:ascii="Times New Roman" w:hAnsi="Times New Roman"/>
          <w:sz w:val="24"/>
          <w:szCs w:val="24"/>
        </w:rPr>
        <w:t xml:space="preserve"> </w:t>
      </w:r>
      <w:r w:rsidRPr="00037403">
        <w:rPr>
          <w:rFonts w:ascii="Times New Roman" w:hAnsi="Times New Roman"/>
          <w:b/>
          <w:sz w:val="24"/>
          <w:szCs w:val="24"/>
        </w:rPr>
        <w:t xml:space="preserve">nařízením o přeshraničních platbách nebo </w:t>
      </w:r>
      <w:r w:rsidRPr="00033C08">
        <w:rPr>
          <w:rFonts w:ascii="Times New Roman" w:hAnsi="Times New Roman"/>
          <w:b/>
          <w:sz w:val="24"/>
          <w:szCs w:val="24"/>
          <w:u w:val="single"/>
        </w:rPr>
        <w:t>nařízením o požadavcích pro úhrady a inkasa</w:t>
      </w: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Dohled nad dodržováním povinností podle </w:t>
      </w:r>
      <w:hyperlink r:id="rId86" w:history="1">
        <w:r w:rsidRPr="00974124">
          <w:rPr>
            <w:rFonts w:ascii="Times New Roman" w:hAnsi="Times New Roman"/>
            <w:sz w:val="24"/>
            <w:szCs w:val="24"/>
          </w:rPr>
          <w:t>odstavce 1 písm. c)</w:t>
        </w:r>
      </w:hyperlink>
      <w:r w:rsidRPr="00037403">
        <w:rPr>
          <w:rFonts w:ascii="Times New Roman" w:hAnsi="Times New Roman"/>
          <w:sz w:val="24"/>
          <w:szCs w:val="24"/>
        </w:rPr>
        <w:t xml:space="preserve"> vykonává Česká národní banka tehdy, jestliže se týkají činnosti, kterou poskytovatel nebo vydavatel se sídlem nebo místem podnikání v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České republice vykonává v České republice,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zahraničí vykonává v České republice prostřednictvím pobočky nebo v rámci jiné trvalé přítomnosti, nebo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České republice vykonává v jiném členském státě jinak než prostřednictvím pobočky nebo jinak než v rámci jiné trvalé přítomnosti.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(3) Osoby podléhající dohledu České národní banky jsou povinny poskytnout České národní bance při výkonu dohledu požadované informace a potřebná vysvětlení; to platí obdobně pro provozovatele platebního systému s neodvolatelností zúčtování se sídlem v jiném členském státě při posuzování plnění podmínek výkonu jeho činnosti</w:t>
      </w:r>
      <w:r>
        <w:rPr>
          <w:rFonts w:ascii="Times New Roman" w:hAnsi="Times New Roman"/>
          <w:b/>
          <w:sz w:val="24"/>
          <w:szCs w:val="24"/>
        </w:rPr>
        <w:t xml:space="preserve"> a pro toho, kdo je důvodně podezřelý, že neoprávněně poskytuje platební služby nebo neoprávněně vydává elektronické peníze, v rozsahu, který je nezbytný ke zjištění skutkového stavu týkajícího se činnosti, která toto podezření zakládá</w:t>
      </w:r>
      <w:r w:rsidRPr="00037403">
        <w:rPr>
          <w:rFonts w:ascii="Times New Roman" w:hAnsi="Times New Roman"/>
          <w:sz w:val="24"/>
          <w:szCs w:val="24"/>
        </w:rPr>
        <w:t>.</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 </w:t>
      </w:r>
    </w:p>
    <w:p w:rsidR="00934DB1"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r w:rsidRPr="00037403">
        <w:rPr>
          <w:rFonts w:ascii="Times New Roman" w:hAnsi="Times New Roman"/>
          <w:sz w:val="24"/>
          <w:szCs w:val="24"/>
        </w:rPr>
        <w:tab/>
      </w:r>
      <w:r w:rsidRPr="00033C08">
        <w:rPr>
          <w:rFonts w:ascii="Times New Roman" w:hAnsi="Times New Roman"/>
          <w:b/>
          <w:sz w:val="24"/>
          <w:szCs w:val="24"/>
          <w:u w:val="single"/>
        </w:rPr>
        <w:t xml:space="preserve">(4) Příslušným orgánem podle nařízení o přeshraničních platbách a podle nařízení o požadavcích pro úhrady a inkasa je v České republice Česká národní banka. </w:t>
      </w:r>
    </w:p>
    <w:p w:rsidR="00934DB1" w:rsidRPr="00C85339" w:rsidRDefault="00934DB1" w:rsidP="00AD13B8">
      <w:pPr>
        <w:pStyle w:val="CELEX"/>
      </w:pPr>
      <w:r>
        <w:t xml:space="preserve">CELEX: </w:t>
      </w:r>
      <w:r w:rsidRPr="00394327">
        <w:t>32012R0260</w:t>
      </w:r>
      <w:r>
        <w:t xml:space="preserve">, CELEX: </w:t>
      </w:r>
      <w:r w:rsidRPr="00C64D80">
        <w:t>32009R0924</w:t>
      </w:r>
    </w:p>
    <w:p w:rsidR="00934DB1" w:rsidRPr="00033C08" w:rsidRDefault="00934DB1" w:rsidP="00037403">
      <w:pPr>
        <w:widowControl w:val="0"/>
        <w:autoSpaceDE w:val="0"/>
        <w:autoSpaceDN w:val="0"/>
        <w:adjustRightInd w:val="0"/>
        <w:spacing w:after="0" w:line="240" w:lineRule="auto"/>
        <w:jc w:val="both"/>
        <w:rPr>
          <w:rFonts w:ascii="Times New Roman" w:hAnsi="Times New Roman"/>
          <w:b/>
          <w:sz w:val="24"/>
          <w:szCs w:val="24"/>
          <w:u w:val="single"/>
        </w:rPr>
      </w:pPr>
    </w:p>
    <w:p w:rsidR="00934DB1" w:rsidRPr="00037403" w:rsidRDefault="00934DB1" w:rsidP="00EE0CC1">
      <w:pPr>
        <w:pStyle w:val="Paragraf"/>
        <w:spacing w:before="480"/>
      </w:pPr>
      <w:r w:rsidRPr="00037403">
        <w:t xml:space="preserve">§ 135d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 xml:space="preserve">Opatření k nápravě </w:t>
      </w:r>
    </w:p>
    <w:p w:rsidR="00934DB1" w:rsidRPr="00037403" w:rsidRDefault="00934DB1" w:rsidP="00037403">
      <w:pPr>
        <w:widowControl w:val="0"/>
        <w:autoSpaceDE w:val="0"/>
        <w:autoSpaceDN w:val="0"/>
        <w:adjustRightInd w:val="0"/>
        <w:spacing w:after="0" w:line="240" w:lineRule="auto"/>
        <w:rPr>
          <w:rFonts w:ascii="Times New Roman" w:hAnsi="Times New Roman"/>
          <w:b/>
          <w:bCs/>
          <w:sz w:val="24"/>
          <w:szCs w:val="24"/>
        </w:rPr>
      </w:pP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(1) Jestliže osoba podléhající dohledu České národní banky poruší povinnost stanovenou tímto zákonem nebo jiným právním předpisem upravujícím postup při výkonu činností, které je tato osoba oprávněna vykonávat podle tohoto zákona, může Česká národní banka podle </w:t>
      </w:r>
      <w:r w:rsidRPr="00037403">
        <w:rPr>
          <w:rFonts w:ascii="Times New Roman" w:hAnsi="Times New Roman"/>
          <w:strike/>
          <w:sz w:val="24"/>
          <w:szCs w:val="24"/>
        </w:rPr>
        <w:t>povahy</w:t>
      </w:r>
      <w:r w:rsidRPr="00037403">
        <w:rPr>
          <w:rFonts w:ascii="Times New Roman" w:hAnsi="Times New Roman"/>
          <w:sz w:val="24"/>
          <w:szCs w:val="24"/>
        </w:rPr>
        <w:t xml:space="preserve"> </w:t>
      </w:r>
      <w:r w:rsidRPr="00037403">
        <w:rPr>
          <w:rFonts w:ascii="Times New Roman" w:hAnsi="Times New Roman"/>
          <w:b/>
          <w:sz w:val="24"/>
          <w:szCs w:val="24"/>
        </w:rPr>
        <w:t xml:space="preserve">závažnosti a následků </w:t>
      </w:r>
      <w:r w:rsidRPr="00037403">
        <w:rPr>
          <w:rFonts w:ascii="Times New Roman" w:hAnsi="Times New Roman"/>
          <w:sz w:val="24"/>
          <w:szCs w:val="24"/>
        </w:rPr>
        <w:t xml:space="preserve">zjištěného nedostatku uložit této osobě, aby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a) ve stanovené lhůtě zjednala nápravu,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b) nevykonávala činnosti, které je oprávněna vykonávat podle tohoto zákona, nebo některé z nich, dokud nezjedná nápravu,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c) nechala na své náklady provést mimořádný audit,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d) vyměnila svého auditora, jsou-li splněny podmínky pro jednostranné ukončení smluvního vztahu ze smlouvy o povinném auditu podle zákona upravujícího činnost auditorů,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lastRenderedPageBreak/>
        <w:t xml:space="preserve">e) vyměnila svoji vedoucí osobu,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f) nevykonávala činnosti, které je oprávněna vykonávat podle tohoto zákona, prostřednictvím obchodního zástupce,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g) nevykonávala činnosti, které je oprávněna vykonávat podle tohoto zákona, prostřednictvím pobočky v hostitelském členském státě,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h) omezila výkon některých provozních činností vztahujících se k činnostem, které je oprávněna vykonávat podle tohoto zákona, prostřednictvím jiné osoby, nebo aby tyto činnosti prostřednictvím jiné osoby nevykonávala, nebo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 xml:space="preserve">i) nakládala s peněžními prostředky, které jí byly svěřeny k provedení platební transakce nebo proti jejichž přijetí byly vydány elektronické peníze, pouze stanoveným způsobem.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r w:rsidRPr="00037403">
        <w:rPr>
          <w:rFonts w:ascii="Times New Roman" w:hAnsi="Times New Roman"/>
          <w:sz w:val="24"/>
          <w:szCs w:val="24"/>
        </w:rPr>
        <w:tab/>
        <w:t xml:space="preserve">(2) Opatření k nápravě podle </w:t>
      </w:r>
      <w:hyperlink r:id="rId87" w:history="1">
        <w:r w:rsidRPr="00974124">
          <w:rPr>
            <w:rFonts w:ascii="Times New Roman" w:hAnsi="Times New Roman"/>
            <w:sz w:val="24"/>
            <w:szCs w:val="24"/>
          </w:rPr>
          <w:t>odstavce 1 písm. f)</w:t>
        </w:r>
      </w:hyperlink>
      <w:r w:rsidRPr="00037403">
        <w:rPr>
          <w:rFonts w:ascii="Times New Roman" w:hAnsi="Times New Roman"/>
          <w:sz w:val="24"/>
          <w:szCs w:val="24"/>
        </w:rPr>
        <w:t xml:space="preserve"> nebo </w:t>
      </w:r>
      <w:hyperlink r:id="rId88" w:history="1">
        <w:r w:rsidRPr="00974124">
          <w:rPr>
            <w:rFonts w:ascii="Times New Roman" w:hAnsi="Times New Roman"/>
            <w:sz w:val="24"/>
            <w:szCs w:val="24"/>
          </w:rPr>
          <w:t>g)</w:t>
        </w:r>
      </w:hyperlink>
      <w:r w:rsidRPr="00037403">
        <w:rPr>
          <w:rFonts w:ascii="Times New Roman" w:hAnsi="Times New Roman"/>
          <w:sz w:val="24"/>
          <w:szCs w:val="24"/>
        </w:rPr>
        <w:t xml:space="preserve"> může Česká národní banka uložit platební instituci nebo instituci elektronických peněz také tehdy, jestliže má důvodné podezření, že v souvislosti s výkonem činností, které jsou tyto osoby oprávněny vykonávat podle tohoto zákona, prostřednictvím pobočky nebo obchodního zástupce v hostitelském členském státě může dojít ke zvýšení nebezpečí legalizace výnosů z trestné činnosti nebo financování terorismu.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r w:rsidRPr="00037403">
        <w:rPr>
          <w:rFonts w:ascii="Times New Roman" w:hAnsi="Times New Roman"/>
          <w:sz w:val="24"/>
          <w:szCs w:val="24"/>
        </w:rPr>
        <w:t xml:space="preserve"> </w:t>
      </w:r>
    </w:p>
    <w:p w:rsidR="00934DB1" w:rsidRPr="00037403" w:rsidRDefault="00934DB1" w:rsidP="00037403">
      <w:pPr>
        <w:rPr>
          <w:rFonts w:ascii="Times New Roman" w:hAnsi="Times New Roman"/>
          <w:sz w:val="24"/>
          <w:szCs w:val="24"/>
        </w:rPr>
      </w:pPr>
      <w:r w:rsidRPr="00037403">
        <w:rPr>
          <w:rFonts w:ascii="Times New Roman" w:hAnsi="Times New Roman"/>
          <w:sz w:val="24"/>
          <w:szCs w:val="24"/>
        </w:rPr>
        <w:tab/>
        <w:t xml:space="preserve">(3) Osoba podléhající dohledu České národní banky, které Česká národní banka uložila opatření k nápravě podle </w:t>
      </w:r>
      <w:hyperlink r:id="rId89" w:history="1">
        <w:r w:rsidRPr="00974124">
          <w:rPr>
            <w:rFonts w:ascii="Times New Roman" w:hAnsi="Times New Roman"/>
            <w:sz w:val="24"/>
            <w:szCs w:val="24"/>
          </w:rPr>
          <w:t>odstavce 1</w:t>
        </w:r>
      </w:hyperlink>
      <w:r w:rsidRPr="00037403">
        <w:rPr>
          <w:rFonts w:ascii="Times New Roman" w:hAnsi="Times New Roman"/>
          <w:sz w:val="24"/>
          <w:szCs w:val="24"/>
        </w:rPr>
        <w:t>, informuje Českou národní banku bez zbytečného odkladu o odstranění nedostatku a o způsobu zjednání nápravy.</w:t>
      </w:r>
    </w:p>
    <w:p w:rsidR="00934DB1" w:rsidRPr="00037403" w:rsidRDefault="00934DB1" w:rsidP="00EE0CC1">
      <w:pPr>
        <w:pStyle w:val="Paragraf"/>
        <w:spacing w:before="480"/>
      </w:pPr>
      <w:r w:rsidRPr="00037403">
        <w:t xml:space="preserve">§ 135e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 xml:space="preserve">Přijímání podnětů </w:t>
      </w:r>
    </w:p>
    <w:p w:rsidR="00934DB1" w:rsidRPr="00037403" w:rsidRDefault="00934DB1" w:rsidP="00037403">
      <w:pPr>
        <w:widowControl w:val="0"/>
        <w:autoSpaceDE w:val="0"/>
        <w:autoSpaceDN w:val="0"/>
        <w:adjustRightInd w:val="0"/>
        <w:spacing w:after="0" w:line="240" w:lineRule="auto"/>
        <w:rPr>
          <w:rFonts w:ascii="Times New Roman" w:hAnsi="Times New Roman"/>
          <w:b/>
          <w:bCs/>
          <w:sz w:val="24"/>
          <w:szCs w:val="24"/>
        </w:rPr>
      </w:pPr>
    </w:p>
    <w:p w:rsidR="00934DB1" w:rsidRDefault="00934DB1">
      <w:pPr>
        <w:widowControl w:val="0"/>
        <w:autoSpaceDE w:val="0"/>
        <w:autoSpaceDN w:val="0"/>
        <w:adjustRightInd w:val="0"/>
        <w:spacing w:line="240" w:lineRule="auto"/>
        <w:jc w:val="both"/>
        <w:rPr>
          <w:rFonts w:ascii="Times New Roman" w:hAnsi="Times New Roman"/>
          <w:sz w:val="24"/>
          <w:szCs w:val="24"/>
        </w:rPr>
      </w:pPr>
      <w:r w:rsidRPr="00037403">
        <w:rPr>
          <w:rFonts w:ascii="Times New Roman" w:hAnsi="Times New Roman"/>
          <w:sz w:val="24"/>
          <w:szCs w:val="24"/>
        </w:rPr>
        <w:tab/>
        <w:t>Přijme-li Česká národní banka podnět k zahájení řízení z moci úřední</w:t>
      </w:r>
      <w:r w:rsidRPr="00033C08">
        <w:rPr>
          <w:rFonts w:ascii="Times New Roman" w:hAnsi="Times New Roman"/>
          <w:sz w:val="24"/>
          <w:szCs w:val="24"/>
          <w:vertAlign w:val="superscript"/>
        </w:rPr>
        <w:t>7)</w:t>
      </w:r>
      <w:r w:rsidRPr="00037403">
        <w:rPr>
          <w:rFonts w:ascii="Times New Roman" w:hAnsi="Times New Roman"/>
          <w:sz w:val="24"/>
          <w:szCs w:val="24"/>
        </w:rPr>
        <w:t xml:space="preserve"> ve věci porušení povinnosti poskytovatele nebo vydavatele stanovené tímto zákonem nebo obdobnými ustanoveními právních předpisů jiného členského státu, jimiž se řídí právní vztah ze smlouvy o platebních službách nebo ze smlouvy o vydání elektronických peněz, nebo </w:t>
      </w:r>
      <w:r w:rsidRPr="00037403">
        <w:rPr>
          <w:rFonts w:ascii="Times New Roman" w:hAnsi="Times New Roman"/>
          <w:strike/>
          <w:sz w:val="24"/>
          <w:szCs w:val="24"/>
        </w:rPr>
        <w:t>přímo použitelným předpisem Evropské unie upravujícím přeshraniční platby v Evropské unii</w:t>
      </w:r>
      <w:r w:rsidRPr="00033C08">
        <w:rPr>
          <w:rFonts w:ascii="Times New Roman" w:hAnsi="Times New Roman"/>
          <w:strike/>
          <w:sz w:val="24"/>
          <w:szCs w:val="24"/>
          <w:vertAlign w:val="superscript"/>
        </w:rPr>
        <w:t>2)</w:t>
      </w:r>
      <w:r w:rsidRPr="00037403">
        <w:rPr>
          <w:rFonts w:ascii="Times New Roman" w:hAnsi="Times New Roman"/>
          <w:sz w:val="24"/>
          <w:szCs w:val="24"/>
        </w:rPr>
        <w:t xml:space="preserve"> </w:t>
      </w:r>
      <w:r w:rsidRPr="00037403">
        <w:rPr>
          <w:rFonts w:ascii="Times New Roman" w:hAnsi="Times New Roman"/>
          <w:b/>
          <w:sz w:val="24"/>
          <w:szCs w:val="24"/>
        </w:rPr>
        <w:t xml:space="preserve">nařízením o přeshraničních platbách nebo </w:t>
      </w:r>
      <w:r w:rsidRPr="00033C08">
        <w:rPr>
          <w:rFonts w:ascii="Times New Roman" w:hAnsi="Times New Roman"/>
          <w:b/>
          <w:sz w:val="24"/>
          <w:szCs w:val="24"/>
          <w:u w:val="single"/>
        </w:rPr>
        <w:t>nařízením o požadavcích pro úhrady a inkasa</w:t>
      </w:r>
      <w:r w:rsidRPr="00037403">
        <w:rPr>
          <w:rFonts w:ascii="Times New Roman" w:hAnsi="Times New Roman"/>
          <w:sz w:val="24"/>
          <w:szCs w:val="24"/>
        </w:rPr>
        <w:t>, odpoví na něj do 60 dnů ode dne, kdy podnět přijala, i když o to ten, kdo podnět podal, nepožádal. Jestliže to připadá v úvahu, informuje jej Česká národní banka zároveň o možnosti mimosoudního řešení sporů mezi uživateli a poskytovateli nebo mezi držiteli a vydavateli podle jiného právního předpisu</w:t>
      </w:r>
      <w:r w:rsidRPr="00033C08">
        <w:rPr>
          <w:rFonts w:ascii="Times New Roman" w:hAnsi="Times New Roman"/>
          <w:sz w:val="24"/>
          <w:szCs w:val="24"/>
          <w:vertAlign w:val="superscript"/>
        </w:rPr>
        <w:t>8)</w:t>
      </w:r>
      <w:r w:rsidRPr="00037403">
        <w:rPr>
          <w:rFonts w:ascii="Times New Roman" w:hAnsi="Times New Roman"/>
          <w:sz w:val="24"/>
          <w:szCs w:val="24"/>
        </w:rPr>
        <w:t xml:space="preserve">. </w:t>
      </w:r>
    </w:p>
    <w:p w:rsidR="00934DB1" w:rsidRDefault="00934DB1" w:rsidP="00AD13B8">
      <w:pPr>
        <w:pStyle w:val="CELEX"/>
      </w:pPr>
      <w:r>
        <w:t xml:space="preserve">CELEX: </w:t>
      </w:r>
      <w:r w:rsidRPr="00394327">
        <w:t>32012R0260</w:t>
      </w:r>
      <w:r>
        <w:t xml:space="preserve">, CELEX: </w:t>
      </w:r>
      <w:r w:rsidRPr="00C64D80">
        <w:t>32009R0924</w:t>
      </w:r>
    </w:p>
    <w:p w:rsidR="00934DB1" w:rsidRPr="003172F0" w:rsidRDefault="00934DB1" w:rsidP="00D533E4">
      <w:pPr>
        <w:spacing w:after="0"/>
        <w:jc w:val="both"/>
        <w:rPr>
          <w:rFonts w:ascii="Times New Roman" w:hAnsi="Times New Roman"/>
          <w:sz w:val="24"/>
          <w:szCs w:val="24"/>
        </w:rPr>
      </w:pPr>
      <w:r w:rsidRPr="003172F0">
        <w:rPr>
          <w:rFonts w:ascii="Times New Roman" w:hAnsi="Times New Roman"/>
          <w:sz w:val="24"/>
          <w:szCs w:val="24"/>
        </w:rPr>
        <w:t>____________________</w:t>
      </w:r>
    </w:p>
    <w:p w:rsidR="00934DB1" w:rsidRPr="00033C08" w:rsidRDefault="00934DB1" w:rsidP="00033C08">
      <w:pPr>
        <w:spacing w:after="0"/>
        <w:rPr>
          <w:rFonts w:ascii="Times New Roman" w:hAnsi="Times New Roman"/>
          <w:sz w:val="20"/>
          <w:szCs w:val="20"/>
        </w:rPr>
      </w:pPr>
      <w:r w:rsidRPr="00033C08">
        <w:rPr>
          <w:rFonts w:ascii="Times New Roman" w:hAnsi="Times New Roman"/>
          <w:sz w:val="20"/>
          <w:szCs w:val="20"/>
        </w:rPr>
        <w:t>7) § 42 správního řádu.</w:t>
      </w:r>
    </w:p>
    <w:p w:rsidR="00934DB1" w:rsidRPr="00033C08" w:rsidRDefault="00934DB1" w:rsidP="00033C08">
      <w:r w:rsidRPr="00356A55">
        <w:rPr>
          <w:rFonts w:ascii="Times New Roman" w:hAnsi="Times New Roman"/>
          <w:sz w:val="20"/>
          <w:szCs w:val="20"/>
        </w:rPr>
        <w:t>8) Zákon č. 229/2002 Sb., o finančním arbitrovi, ve znění pozdějších předpisů.</w:t>
      </w:r>
    </w:p>
    <w:p w:rsidR="00934DB1" w:rsidRPr="00037403" w:rsidRDefault="00934DB1" w:rsidP="00037403">
      <w:pPr>
        <w:widowControl w:val="0"/>
        <w:autoSpaceDE w:val="0"/>
        <w:autoSpaceDN w:val="0"/>
        <w:adjustRightInd w:val="0"/>
        <w:spacing w:after="0" w:line="240" w:lineRule="auto"/>
        <w:jc w:val="both"/>
        <w:rPr>
          <w:rFonts w:ascii="Times New Roman" w:hAnsi="Times New Roman"/>
          <w:sz w:val="24"/>
          <w:szCs w:val="24"/>
        </w:rPr>
      </w:pPr>
    </w:p>
    <w:p w:rsidR="00934DB1" w:rsidRPr="00037403" w:rsidRDefault="00934DB1" w:rsidP="00EE0CC1">
      <w:pPr>
        <w:pStyle w:val="Paragraf"/>
        <w:spacing w:before="480"/>
      </w:pPr>
      <w:r w:rsidRPr="00037403">
        <w:t xml:space="preserve">§ 142 </w:t>
      </w:r>
    </w:p>
    <w:p w:rsidR="00934DB1" w:rsidRPr="00037403" w:rsidRDefault="00934DB1" w:rsidP="00037403">
      <w:pPr>
        <w:widowControl w:val="0"/>
        <w:autoSpaceDE w:val="0"/>
        <w:autoSpaceDN w:val="0"/>
        <w:adjustRightInd w:val="0"/>
        <w:spacing w:after="0" w:line="240" w:lineRule="auto"/>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center"/>
        <w:rPr>
          <w:rFonts w:ascii="Times New Roman" w:hAnsi="Times New Roman"/>
          <w:b/>
          <w:bCs/>
          <w:sz w:val="24"/>
          <w:szCs w:val="24"/>
        </w:rPr>
      </w:pPr>
      <w:r w:rsidRPr="00037403">
        <w:rPr>
          <w:rFonts w:ascii="Times New Roman" w:hAnsi="Times New Roman"/>
          <w:b/>
          <w:bCs/>
          <w:sz w:val="24"/>
          <w:szCs w:val="24"/>
        </w:rPr>
        <w:t>Zmocnění</w:t>
      </w:r>
    </w:p>
    <w:p w:rsidR="00934DB1" w:rsidRPr="00037403" w:rsidRDefault="00934DB1" w:rsidP="00037403">
      <w:pPr>
        <w:widowControl w:val="0"/>
        <w:autoSpaceDE w:val="0"/>
        <w:autoSpaceDN w:val="0"/>
        <w:adjustRightInd w:val="0"/>
        <w:spacing w:after="0" w:line="240" w:lineRule="auto"/>
        <w:jc w:val="center"/>
        <w:rPr>
          <w:rFonts w:ascii="Times New Roman" w:hAnsi="Times New Roman"/>
          <w:sz w:val="24"/>
          <w:szCs w:val="24"/>
        </w:rPr>
      </w:pPr>
    </w:p>
    <w:p w:rsidR="00934DB1" w:rsidRPr="00037403" w:rsidRDefault="00934DB1" w:rsidP="00037403">
      <w:pPr>
        <w:widowControl w:val="0"/>
        <w:autoSpaceDE w:val="0"/>
        <w:autoSpaceDN w:val="0"/>
        <w:adjustRightInd w:val="0"/>
        <w:spacing w:after="0" w:line="240" w:lineRule="auto"/>
        <w:jc w:val="center"/>
        <w:rPr>
          <w:rFonts w:ascii="Times New Roman" w:hAnsi="Times New Roman"/>
          <w:sz w:val="24"/>
          <w:szCs w:val="24"/>
        </w:rPr>
      </w:pPr>
      <w:r w:rsidRPr="00037403">
        <w:rPr>
          <w:rFonts w:ascii="Times New Roman" w:hAnsi="Times New Roman"/>
          <w:sz w:val="24"/>
          <w:szCs w:val="24"/>
        </w:rPr>
        <w:t xml:space="preserve"> </w:t>
      </w:r>
    </w:p>
    <w:p w:rsidR="00934DB1" w:rsidRDefault="00934DB1" w:rsidP="00037403">
      <w:pPr>
        <w:rPr>
          <w:rFonts w:ascii="Times New Roman" w:hAnsi="Times New Roman"/>
          <w:sz w:val="24"/>
          <w:szCs w:val="24"/>
        </w:rPr>
      </w:pPr>
      <w:r w:rsidRPr="00037403">
        <w:rPr>
          <w:rFonts w:ascii="Times New Roman" w:hAnsi="Times New Roman"/>
          <w:sz w:val="24"/>
          <w:szCs w:val="24"/>
        </w:rPr>
        <w:tab/>
        <w:t xml:space="preserve">Česká národní banka vydá vyhlášku podle </w:t>
      </w:r>
      <w:hyperlink r:id="rId90" w:history="1">
        <w:r w:rsidRPr="00037403">
          <w:rPr>
            <w:rFonts w:ascii="Times New Roman" w:hAnsi="Times New Roman"/>
            <w:sz w:val="24"/>
            <w:szCs w:val="24"/>
          </w:rPr>
          <w:t>§ 9 odst. 3</w:t>
        </w:r>
      </w:hyperlink>
      <w:r w:rsidRPr="00037403">
        <w:rPr>
          <w:rFonts w:ascii="Times New Roman" w:hAnsi="Times New Roman"/>
          <w:sz w:val="24"/>
          <w:szCs w:val="24"/>
        </w:rPr>
        <w:t xml:space="preserve">, </w:t>
      </w:r>
      <w:hyperlink r:id="rId91" w:history="1">
        <w:r w:rsidRPr="00037403">
          <w:rPr>
            <w:rFonts w:ascii="Times New Roman" w:hAnsi="Times New Roman"/>
            <w:sz w:val="24"/>
            <w:szCs w:val="24"/>
          </w:rPr>
          <w:t>§ 11 odst. 2</w:t>
        </w:r>
      </w:hyperlink>
      <w:r w:rsidRPr="00037403">
        <w:rPr>
          <w:rFonts w:ascii="Times New Roman" w:hAnsi="Times New Roman"/>
          <w:sz w:val="24"/>
          <w:szCs w:val="24"/>
        </w:rPr>
        <w:t xml:space="preserve">, </w:t>
      </w:r>
      <w:hyperlink r:id="rId92" w:history="1">
        <w:r w:rsidRPr="00037403">
          <w:rPr>
            <w:rFonts w:ascii="Times New Roman" w:hAnsi="Times New Roman"/>
            <w:sz w:val="24"/>
            <w:szCs w:val="24"/>
          </w:rPr>
          <w:t>§ 17 odst. 4</w:t>
        </w:r>
      </w:hyperlink>
      <w:r w:rsidRPr="00037403">
        <w:rPr>
          <w:rFonts w:ascii="Times New Roman" w:hAnsi="Times New Roman"/>
          <w:sz w:val="24"/>
          <w:szCs w:val="24"/>
        </w:rPr>
        <w:t xml:space="preserve">, </w:t>
      </w:r>
      <w:hyperlink r:id="rId93" w:history="1">
        <w:r w:rsidRPr="00037403">
          <w:rPr>
            <w:rFonts w:ascii="Times New Roman" w:hAnsi="Times New Roman"/>
            <w:sz w:val="24"/>
            <w:szCs w:val="24"/>
          </w:rPr>
          <w:t>§ 18 odst. 6</w:t>
        </w:r>
      </w:hyperlink>
      <w:r w:rsidRPr="00037403">
        <w:rPr>
          <w:rFonts w:ascii="Times New Roman" w:hAnsi="Times New Roman"/>
          <w:sz w:val="24"/>
          <w:szCs w:val="24"/>
        </w:rPr>
        <w:t xml:space="preserve">, </w:t>
      </w:r>
      <w:hyperlink r:id="rId94" w:history="1">
        <w:r w:rsidRPr="00037403">
          <w:rPr>
            <w:rFonts w:ascii="Times New Roman" w:hAnsi="Times New Roman"/>
            <w:sz w:val="24"/>
            <w:szCs w:val="24"/>
          </w:rPr>
          <w:t>§ 20 odst. 4</w:t>
        </w:r>
      </w:hyperlink>
      <w:r w:rsidRPr="00037403">
        <w:rPr>
          <w:rFonts w:ascii="Times New Roman" w:hAnsi="Times New Roman"/>
          <w:sz w:val="24"/>
          <w:szCs w:val="24"/>
        </w:rPr>
        <w:t xml:space="preserve">, </w:t>
      </w:r>
      <w:hyperlink r:id="rId95" w:history="1">
        <w:r w:rsidRPr="00037403">
          <w:rPr>
            <w:rFonts w:ascii="Times New Roman" w:hAnsi="Times New Roman"/>
            <w:sz w:val="24"/>
            <w:szCs w:val="24"/>
          </w:rPr>
          <w:t>§ 23 odst. 3</w:t>
        </w:r>
      </w:hyperlink>
      <w:r w:rsidRPr="00037403">
        <w:rPr>
          <w:rFonts w:ascii="Times New Roman" w:hAnsi="Times New Roman"/>
          <w:sz w:val="24"/>
          <w:szCs w:val="24"/>
        </w:rPr>
        <w:t xml:space="preserve">, </w:t>
      </w:r>
      <w:hyperlink r:id="rId96" w:history="1">
        <w:r w:rsidRPr="00037403">
          <w:rPr>
            <w:rFonts w:ascii="Times New Roman" w:hAnsi="Times New Roman"/>
            <w:sz w:val="24"/>
            <w:szCs w:val="24"/>
          </w:rPr>
          <w:t>§ 26 odst. 4</w:t>
        </w:r>
      </w:hyperlink>
      <w:r w:rsidRPr="00037403">
        <w:rPr>
          <w:rFonts w:ascii="Times New Roman" w:hAnsi="Times New Roman"/>
          <w:sz w:val="24"/>
          <w:szCs w:val="24"/>
        </w:rPr>
        <w:t xml:space="preserve">, </w:t>
      </w:r>
      <w:hyperlink r:id="rId97" w:history="1">
        <w:r w:rsidRPr="00037403">
          <w:rPr>
            <w:rFonts w:ascii="Times New Roman" w:hAnsi="Times New Roman"/>
            <w:sz w:val="24"/>
            <w:szCs w:val="24"/>
          </w:rPr>
          <w:t>§ 27 odst. 2</w:t>
        </w:r>
      </w:hyperlink>
      <w:r w:rsidRPr="00037403">
        <w:rPr>
          <w:rFonts w:ascii="Times New Roman" w:hAnsi="Times New Roman"/>
          <w:sz w:val="24"/>
          <w:szCs w:val="24"/>
        </w:rPr>
        <w:t xml:space="preserve">, </w:t>
      </w:r>
      <w:hyperlink r:id="rId98" w:history="1">
        <w:r w:rsidRPr="00037403">
          <w:rPr>
            <w:rFonts w:ascii="Times New Roman" w:hAnsi="Times New Roman"/>
            <w:sz w:val="24"/>
            <w:szCs w:val="24"/>
          </w:rPr>
          <w:t>§ 29 odst. 2</w:t>
        </w:r>
      </w:hyperlink>
      <w:r w:rsidRPr="00037403">
        <w:rPr>
          <w:rFonts w:ascii="Times New Roman" w:hAnsi="Times New Roman"/>
          <w:sz w:val="24"/>
          <w:szCs w:val="24"/>
        </w:rPr>
        <w:t xml:space="preserve">, </w:t>
      </w:r>
      <w:hyperlink r:id="rId99" w:history="1">
        <w:r w:rsidRPr="00037403">
          <w:rPr>
            <w:rFonts w:ascii="Times New Roman" w:hAnsi="Times New Roman"/>
            <w:sz w:val="24"/>
            <w:szCs w:val="24"/>
          </w:rPr>
          <w:t>§ 37 odst. 3</w:t>
        </w:r>
      </w:hyperlink>
      <w:r w:rsidRPr="00037403">
        <w:rPr>
          <w:rFonts w:ascii="Times New Roman" w:hAnsi="Times New Roman"/>
          <w:sz w:val="24"/>
          <w:szCs w:val="24"/>
        </w:rPr>
        <w:t xml:space="preserve">, </w:t>
      </w:r>
      <w:hyperlink r:id="rId100" w:history="1">
        <w:r w:rsidRPr="00037403">
          <w:rPr>
            <w:rFonts w:ascii="Times New Roman" w:hAnsi="Times New Roman"/>
            <w:sz w:val="24"/>
            <w:szCs w:val="24"/>
          </w:rPr>
          <w:t>§ 39 odst. 2</w:t>
        </w:r>
      </w:hyperlink>
      <w:r w:rsidRPr="00037403">
        <w:rPr>
          <w:rFonts w:ascii="Times New Roman" w:hAnsi="Times New Roman"/>
          <w:sz w:val="24"/>
          <w:szCs w:val="24"/>
        </w:rPr>
        <w:t xml:space="preserve">, </w:t>
      </w:r>
      <w:hyperlink r:id="rId101" w:history="1">
        <w:r w:rsidRPr="00037403">
          <w:rPr>
            <w:rFonts w:ascii="Times New Roman" w:hAnsi="Times New Roman"/>
            <w:sz w:val="24"/>
            <w:szCs w:val="24"/>
          </w:rPr>
          <w:t>§ 47 odst. 3</w:t>
        </w:r>
      </w:hyperlink>
      <w:r w:rsidRPr="00037403">
        <w:rPr>
          <w:rFonts w:ascii="Times New Roman" w:hAnsi="Times New Roman"/>
          <w:sz w:val="24"/>
          <w:szCs w:val="24"/>
        </w:rPr>
        <w:t xml:space="preserve">, </w:t>
      </w:r>
      <w:hyperlink r:id="rId102" w:history="1">
        <w:r w:rsidRPr="00037403">
          <w:rPr>
            <w:rFonts w:ascii="Times New Roman" w:hAnsi="Times New Roman"/>
            <w:sz w:val="24"/>
            <w:szCs w:val="24"/>
          </w:rPr>
          <w:t>§ 48 odst. 4</w:t>
        </w:r>
      </w:hyperlink>
      <w:r w:rsidRPr="00037403">
        <w:rPr>
          <w:rFonts w:ascii="Times New Roman" w:hAnsi="Times New Roman"/>
          <w:sz w:val="24"/>
          <w:szCs w:val="24"/>
        </w:rPr>
        <w:t xml:space="preserve">, </w:t>
      </w:r>
      <w:hyperlink r:id="rId103" w:history="1">
        <w:r w:rsidRPr="00037403">
          <w:rPr>
            <w:rFonts w:ascii="Times New Roman" w:hAnsi="Times New Roman"/>
            <w:sz w:val="24"/>
            <w:szCs w:val="24"/>
          </w:rPr>
          <w:t>§ 52a odst. 5</w:t>
        </w:r>
      </w:hyperlink>
      <w:r w:rsidRPr="00037403">
        <w:rPr>
          <w:rFonts w:ascii="Times New Roman" w:hAnsi="Times New Roman"/>
          <w:sz w:val="24"/>
          <w:szCs w:val="24"/>
        </w:rPr>
        <w:t xml:space="preserve">, </w:t>
      </w:r>
      <w:hyperlink r:id="rId104" w:history="1">
        <w:r w:rsidRPr="00037403">
          <w:rPr>
            <w:rFonts w:ascii="Times New Roman" w:hAnsi="Times New Roman"/>
            <w:sz w:val="24"/>
            <w:szCs w:val="24"/>
          </w:rPr>
          <w:t>§ 52b odst. 4</w:t>
        </w:r>
      </w:hyperlink>
      <w:r w:rsidRPr="00037403">
        <w:rPr>
          <w:rFonts w:ascii="Times New Roman" w:hAnsi="Times New Roman"/>
          <w:sz w:val="24"/>
          <w:szCs w:val="24"/>
        </w:rPr>
        <w:t xml:space="preserve">, </w:t>
      </w:r>
      <w:hyperlink r:id="rId105" w:history="1">
        <w:r w:rsidRPr="00037403">
          <w:rPr>
            <w:rFonts w:ascii="Times New Roman" w:hAnsi="Times New Roman"/>
            <w:sz w:val="24"/>
            <w:szCs w:val="24"/>
          </w:rPr>
          <w:t>§ 52c odst. 6</w:t>
        </w:r>
      </w:hyperlink>
      <w:r w:rsidRPr="00037403">
        <w:rPr>
          <w:rFonts w:ascii="Times New Roman" w:hAnsi="Times New Roman"/>
          <w:sz w:val="24"/>
          <w:szCs w:val="24"/>
        </w:rPr>
        <w:t xml:space="preserve">, </w:t>
      </w:r>
      <w:hyperlink r:id="rId106" w:history="1">
        <w:r w:rsidRPr="00037403">
          <w:rPr>
            <w:rFonts w:ascii="Times New Roman" w:hAnsi="Times New Roman"/>
            <w:sz w:val="24"/>
            <w:szCs w:val="24"/>
          </w:rPr>
          <w:t>§ 52e odst. 4</w:t>
        </w:r>
      </w:hyperlink>
      <w:r w:rsidRPr="00037403">
        <w:rPr>
          <w:rFonts w:ascii="Times New Roman" w:hAnsi="Times New Roman"/>
          <w:sz w:val="24"/>
          <w:szCs w:val="24"/>
        </w:rPr>
        <w:t xml:space="preserve">, </w:t>
      </w:r>
      <w:hyperlink r:id="rId107" w:history="1">
        <w:r w:rsidRPr="00037403">
          <w:rPr>
            <w:rFonts w:ascii="Times New Roman" w:hAnsi="Times New Roman"/>
            <w:sz w:val="24"/>
            <w:szCs w:val="24"/>
          </w:rPr>
          <w:t>§ 52h odst. 4</w:t>
        </w:r>
      </w:hyperlink>
      <w:r w:rsidRPr="00037403">
        <w:rPr>
          <w:rFonts w:ascii="Times New Roman" w:hAnsi="Times New Roman"/>
          <w:sz w:val="24"/>
          <w:szCs w:val="24"/>
        </w:rPr>
        <w:t xml:space="preserve">, </w:t>
      </w:r>
      <w:hyperlink r:id="rId108" w:history="1">
        <w:r w:rsidRPr="00037403">
          <w:rPr>
            <w:rFonts w:ascii="Times New Roman" w:hAnsi="Times New Roman"/>
            <w:sz w:val="24"/>
            <w:szCs w:val="24"/>
          </w:rPr>
          <w:t>§ 52j odst. 4</w:t>
        </w:r>
      </w:hyperlink>
      <w:r w:rsidRPr="00037403">
        <w:rPr>
          <w:rFonts w:ascii="Times New Roman" w:hAnsi="Times New Roman"/>
          <w:sz w:val="24"/>
          <w:szCs w:val="24"/>
        </w:rPr>
        <w:t xml:space="preserve">, </w:t>
      </w:r>
      <w:hyperlink r:id="rId109" w:history="1">
        <w:r w:rsidRPr="00037403">
          <w:rPr>
            <w:rFonts w:ascii="Times New Roman" w:hAnsi="Times New Roman"/>
            <w:sz w:val="24"/>
            <w:szCs w:val="24"/>
          </w:rPr>
          <w:t>§ 52k odst. 3</w:t>
        </w:r>
      </w:hyperlink>
      <w:r w:rsidRPr="00037403">
        <w:rPr>
          <w:rFonts w:ascii="Times New Roman" w:hAnsi="Times New Roman"/>
          <w:sz w:val="24"/>
          <w:szCs w:val="24"/>
        </w:rPr>
        <w:t xml:space="preserve">, </w:t>
      </w:r>
      <w:hyperlink r:id="rId110" w:history="1">
        <w:r w:rsidRPr="00037403">
          <w:rPr>
            <w:rFonts w:ascii="Times New Roman" w:hAnsi="Times New Roman"/>
            <w:strike/>
            <w:sz w:val="24"/>
            <w:szCs w:val="24"/>
          </w:rPr>
          <w:t>§ 52m odst. 2</w:t>
        </w:r>
      </w:hyperlink>
      <w:r w:rsidRPr="00037403">
        <w:rPr>
          <w:rFonts w:ascii="Times New Roman" w:hAnsi="Times New Roman"/>
          <w:sz w:val="24"/>
          <w:szCs w:val="24"/>
        </w:rPr>
        <w:t xml:space="preserve"> </w:t>
      </w:r>
      <w:r w:rsidRPr="00037403">
        <w:rPr>
          <w:rFonts w:ascii="Times New Roman" w:hAnsi="Times New Roman"/>
          <w:b/>
          <w:sz w:val="24"/>
          <w:szCs w:val="24"/>
        </w:rPr>
        <w:t>§ 52m odst. 3</w:t>
      </w:r>
      <w:r w:rsidRPr="00037403">
        <w:rPr>
          <w:rFonts w:ascii="Times New Roman" w:hAnsi="Times New Roman"/>
          <w:sz w:val="24"/>
          <w:szCs w:val="24"/>
        </w:rPr>
        <w:t xml:space="preserve">, </w:t>
      </w:r>
      <w:hyperlink r:id="rId111" w:history="1">
        <w:r w:rsidRPr="00037403">
          <w:rPr>
            <w:rFonts w:ascii="Times New Roman" w:hAnsi="Times New Roman"/>
            <w:sz w:val="24"/>
            <w:szCs w:val="24"/>
          </w:rPr>
          <w:t>§ 54 odst. 3</w:t>
        </w:r>
      </w:hyperlink>
      <w:r w:rsidRPr="00037403">
        <w:rPr>
          <w:rFonts w:ascii="Times New Roman" w:hAnsi="Times New Roman"/>
          <w:sz w:val="24"/>
          <w:szCs w:val="24"/>
        </w:rPr>
        <w:t xml:space="preserve">, </w:t>
      </w:r>
      <w:hyperlink r:id="rId112" w:history="1">
        <w:r w:rsidRPr="00037403">
          <w:rPr>
            <w:rFonts w:ascii="Times New Roman" w:hAnsi="Times New Roman"/>
            <w:sz w:val="24"/>
            <w:szCs w:val="24"/>
          </w:rPr>
          <w:t>§ 56 odst. 2</w:t>
        </w:r>
      </w:hyperlink>
      <w:r w:rsidRPr="00037403">
        <w:rPr>
          <w:rFonts w:ascii="Times New Roman" w:hAnsi="Times New Roman"/>
          <w:sz w:val="24"/>
          <w:szCs w:val="24"/>
        </w:rPr>
        <w:t xml:space="preserve">, </w:t>
      </w:r>
      <w:hyperlink r:id="rId113" w:history="1">
        <w:r w:rsidRPr="00037403">
          <w:rPr>
            <w:rFonts w:ascii="Times New Roman" w:hAnsi="Times New Roman"/>
            <w:sz w:val="24"/>
            <w:szCs w:val="24"/>
          </w:rPr>
          <w:t>§ 71 odst. 3</w:t>
        </w:r>
      </w:hyperlink>
      <w:r w:rsidRPr="00037403">
        <w:rPr>
          <w:rFonts w:ascii="Times New Roman" w:hAnsi="Times New Roman"/>
          <w:sz w:val="24"/>
          <w:szCs w:val="24"/>
        </w:rPr>
        <w:t xml:space="preserve">, </w:t>
      </w:r>
      <w:hyperlink r:id="rId114" w:history="1">
        <w:r w:rsidRPr="00037403">
          <w:rPr>
            <w:rFonts w:ascii="Times New Roman" w:hAnsi="Times New Roman"/>
            <w:sz w:val="24"/>
            <w:szCs w:val="24"/>
          </w:rPr>
          <w:t>§ 72 odst. 4</w:t>
        </w:r>
      </w:hyperlink>
      <w:r w:rsidRPr="00037403">
        <w:rPr>
          <w:rFonts w:ascii="Times New Roman" w:hAnsi="Times New Roman"/>
          <w:sz w:val="24"/>
          <w:szCs w:val="24"/>
        </w:rPr>
        <w:t xml:space="preserve"> a </w:t>
      </w:r>
      <w:hyperlink r:id="rId115" w:history="1">
        <w:r w:rsidRPr="00037403">
          <w:rPr>
            <w:rFonts w:ascii="Times New Roman" w:hAnsi="Times New Roman"/>
            <w:sz w:val="24"/>
            <w:szCs w:val="24"/>
          </w:rPr>
          <w:t>§ 73b odst. 5</w:t>
        </w:r>
      </w:hyperlink>
      <w:r w:rsidRPr="00037403">
        <w:rPr>
          <w:rFonts w:ascii="Times New Roman" w:hAnsi="Times New Roman"/>
          <w:sz w:val="24"/>
          <w:szCs w:val="24"/>
        </w:rPr>
        <w:t>.</w:t>
      </w:r>
    </w:p>
    <w:p w:rsidR="00934DB1" w:rsidRDefault="00934DB1" w:rsidP="00037403">
      <w:pPr>
        <w:rPr>
          <w:rFonts w:ascii="Times New Roman" w:hAnsi="Times New Roman"/>
          <w:sz w:val="24"/>
          <w:szCs w:val="24"/>
        </w:rPr>
      </w:pPr>
    </w:p>
    <w:p w:rsidR="00934DB1" w:rsidRPr="00DC5433" w:rsidRDefault="00934DB1" w:rsidP="00C4263A">
      <w:pPr>
        <w:widowControl w:val="0"/>
        <w:autoSpaceDE w:val="0"/>
        <w:autoSpaceDN w:val="0"/>
        <w:adjustRightInd w:val="0"/>
        <w:spacing w:after="0" w:line="240" w:lineRule="auto"/>
        <w:jc w:val="both"/>
        <w:rPr>
          <w:rFonts w:ascii="Times New Roman" w:hAnsi="Times New Roman"/>
          <w:b/>
          <w:sz w:val="24"/>
          <w:szCs w:val="24"/>
        </w:rPr>
      </w:pPr>
      <w:r w:rsidRPr="00DC5433">
        <w:rPr>
          <w:rFonts w:ascii="Times New Roman" w:hAnsi="Times New Roman"/>
          <w:b/>
          <w:sz w:val="24"/>
          <w:szCs w:val="24"/>
        </w:rPr>
        <w:t>II. Platné znění části zákona č. č. 254/2004 Sb., o omezení plateb v hotovosti a o změně zákona č. 337/1992 Sb., o správě daní a poplatků, ve znění pozdějších předpisů s vyznačením navrhovaných změn</w:t>
      </w:r>
    </w:p>
    <w:p w:rsidR="00934DB1" w:rsidRPr="00DC5433" w:rsidRDefault="00934DB1" w:rsidP="00C4263A">
      <w:pPr>
        <w:widowControl w:val="0"/>
        <w:autoSpaceDE w:val="0"/>
        <w:autoSpaceDN w:val="0"/>
        <w:adjustRightInd w:val="0"/>
        <w:spacing w:after="0" w:line="240" w:lineRule="auto"/>
        <w:jc w:val="both"/>
        <w:rPr>
          <w:rFonts w:ascii="Times New Roman" w:hAnsi="Times New Roman"/>
          <w:b/>
          <w:sz w:val="24"/>
          <w:szCs w:val="24"/>
        </w:rPr>
      </w:pPr>
    </w:p>
    <w:p w:rsidR="00934DB1" w:rsidRPr="00DC5433" w:rsidRDefault="00934DB1" w:rsidP="00C4263A">
      <w:pPr>
        <w:widowControl w:val="0"/>
        <w:autoSpaceDE w:val="0"/>
        <w:autoSpaceDN w:val="0"/>
        <w:adjustRightInd w:val="0"/>
        <w:spacing w:after="0" w:line="240" w:lineRule="auto"/>
        <w:jc w:val="both"/>
        <w:rPr>
          <w:rFonts w:ascii="Times New Roman" w:hAnsi="Times New Roman"/>
          <w:b/>
          <w:sz w:val="24"/>
          <w:szCs w:val="24"/>
        </w:rPr>
      </w:pPr>
    </w:p>
    <w:p w:rsidR="00934DB1" w:rsidRPr="00DC5433" w:rsidRDefault="00934DB1" w:rsidP="00C4263A">
      <w:pPr>
        <w:jc w:val="center"/>
        <w:rPr>
          <w:rFonts w:ascii="Times New Roman" w:hAnsi="Times New Roman"/>
          <w:sz w:val="24"/>
          <w:szCs w:val="24"/>
        </w:rPr>
      </w:pPr>
      <w:r w:rsidRPr="00DC5433">
        <w:rPr>
          <w:rFonts w:ascii="Times New Roman" w:hAnsi="Times New Roman"/>
          <w:sz w:val="24"/>
          <w:szCs w:val="24"/>
        </w:rPr>
        <w:t>§ 2</w:t>
      </w:r>
    </w:p>
    <w:p w:rsidR="00934DB1" w:rsidRPr="00DC5433" w:rsidRDefault="00934DB1" w:rsidP="00C4263A">
      <w:pPr>
        <w:jc w:val="center"/>
        <w:rPr>
          <w:rFonts w:ascii="Times New Roman" w:hAnsi="Times New Roman"/>
          <w:sz w:val="24"/>
          <w:szCs w:val="24"/>
        </w:rPr>
      </w:pPr>
      <w:r w:rsidRPr="00DC5433">
        <w:rPr>
          <w:rFonts w:ascii="Times New Roman" w:hAnsi="Times New Roman"/>
          <w:sz w:val="24"/>
          <w:szCs w:val="24"/>
        </w:rPr>
        <w:t>Vymezení pojmů</w:t>
      </w:r>
    </w:p>
    <w:p w:rsidR="00934DB1" w:rsidRPr="00DC5433" w:rsidRDefault="00934DB1" w:rsidP="00C4263A">
      <w:pPr>
        <w:jc w:val="both"/>
        <w:rPr>
          <w:rFonts w:ascii="Times New Roman" w:hAnsi="Times New Roman"/>
          <w:sz w:val="24"/>
          <w:szCs w:val="24"/>
        </w:rPr>
      </w:pPr>
      <w:r w:rsidRPr="00DC5433">
        <w:rPr>
          <w:rFonts w:ascii="Times New Roman" w:hAnsi="Times New Roman"/>
          <w:sz w:val="24"/>
          <w:szCs w:val="24"/>
        </w:rPr>
        <w:t xml:space="preserve"> </w:t>
      </w:r>
      <w:r w:rsidRPr="00DC5433">
        <w:rPr>
          <w:rFonts w:ascii="Times New Roman" w:hAnsi="Times New Roman"/>
          <w:sz w:val="24"/>
          <w:szCs w:val="24"/>
        </w:rPr>
        <w:tab/>
        <w:t>(1) Pro účely tohoto zákona se rozumí</w:t>
      </w:r>
    </w:p>
    <w:p w:rsidR="00934DB1" w:rsidRPr="00DC5433" w:rsidRDefault="00934DB1" w:rsidP="00C4263A">
      <w:pPr>
        <w:jc w:val="both"/>
        <w:rPr>
          <w:rFonts w:ascii="Times New Roman" w:hAnsi="Times New Roman"/>
          <w:sz w:val="24"/>
          <w:szCs w:val="24"/>
        </w:rPr>
      </w:pPr>
      <w:r w:rsidRPr="00DC5433">
        <w:rPr>
          <w:rFonts w:ascii="Times New Roman" w:hAnsi="Times New Roman"/>
          <w:sz w:val="24"/>
          <w:szCs w:val="24"/>
        </w:rPr>
        <w:t xml:space="preserve"> a) bezhotovostní platbou platba provedená bezhotovostním převodem peněžních prostředků na území České republiky prostřednictvím peněžního ústavu v české nebo cizí měně a bezhotovostním převodem peněžních prostředků prostřednictvím peněžního ústavu v české nebo cizí měně z území České republiky na území jiného státu,</w:t>
      </w:r>
    </w:p>
    <w:p w:rsidR="00934DB1" w:rsidRPr="00DC5433" w:rsidRDefault="00934DB1" w:rsidP="00C4263A">
      <w:pPr>
        <w:jc w:val="both"/>
        <w:rPr>
          <w:rFonts w:ascii="Times New Roman" w:hAnsi="Times New Roman"/>
          <w:sz w:val="24"/>
          <w:szCs w:val="24"/>
        </w:rPr>
      </w:pPr>
      <w:r w:rsidRPr="00DC5433">
        <w:rPr>
          <w:rFonts w:ascii="Times New Roman" w:hAnsi="Times New Roman"/>
          <w:sz w:val="24"/>
          <w:szCs w:val="24"/>
        </w:rPr>
        <w:t xml:space="preserve"> b) poskytovatelem platby ten, kdo </w:t>
      </w:r>
      <w:r w:rsidRPr="00C4263A">
        <w:rPr>
          <w:rFonts w:ascii="Times New Roman" w:hAnsi="Times New Roman"/>
          <w:strike/>
          <w:sz w:val="24"/>
          <w:szCs w:val="24"/>
        </w:rPr>
        <w:t xml:space="preserve">platbou </w:t>
      </w:r>
      <w:proofErr w:type="gramStart"/>
      <w:r w:rsidRPr="00C4263A">
        <w:rPr>
          <w:rFonts w:ascii="Times New Roman" w:hAnsi="Times New Roman"/>
          <w:strike/>
          <w:sz w:val="24"/>
          <w:szCs w:val="24"/>
        </w:rPr>
        <w:t>uhrazuje</w:t>
      </w:r>
      <w:proofErr w:type="gramEnd"/>
      <w:r w:rsidRPr="00C4263A">
        <w:rPr>
          <w:rFonts w:ascii="Times New Roman" w:hAnsi="Times New Roman"/>
          <w:strike/>
          <w:sz w:val="24"/>
          <w:szCs w:val="24"/>
        </w:rPr>
        <w:t xml:space="preserve"> závazek</w:t>
      </w:r>
      <w:r w:rsidRPr="00DC5433">
        <w:rPr>
          <w:rFonts w:ascii="Times New Roman" w:hAnsi="Times New Roman"/>
          <w:strike/>
          <w:sz w:val="24"/>
          <w:szCs w:val="24"/>
        </w:rPr>
        <w:t xml:space="preserve"> </w:t>
      </w:r>
      <w:r w:rsidRPr="00C4263A">
        <w:rPr>
          <w:rFonts w:ascii="Times New Roman" w:hAnsi="Times New Roman"/>
          <w:b/>
          <w:sz w:val="24"/>
          <w:szCs w:val="24"/>
        </w:rPr>
        <w:t xml:space="preserve">jinému </w:t>
      </w:r>
      <w:proofErr w:type="gramStart"/>
      <w:r w:rsidRPr="00C4263A">
        <w:rPr>
          <w:rFonts w:ascii="Times New Roman" w:hAnsi="Times New Roman"/>
          <w:b/>
          <w:sz w:val="24"/>
          <w:szCs w:val="24"/>
        </w:rPr>
        <w:t>předává</w:t>
      </w:r>
      <w:proofErr w:type="gramEnd"/>
      <w:r w:rsidRPr="00C4263A">
        <w:rPr>
          <w:rFonts w:ascii="Times New Roman" w:hAnsi="Times New Roman"/>
          <w:b/>
          <w:sz w:val="24"/>
          <w:szCs w:val="24"/>
        </w:rPr>
        <w:t xml:space="preserve"> nebo převádí peněžní prostředky</w:t>
      </w:r>
      <w:r w:rsidRPr="00DC5433">
        <w:rPr>
          <w:rFonts w:ascii="Times New Roman" w:hAnsi="Times New Roman"/>
          <w:sz w:val="24"/>
          <w:szCs w:val="24"/>
        </w:rPr>
        <w:t>.</w:t>
      </w:r>
    </w:p>
    <w:p w:rsidR="00934DB1" w:rsidRPr="00DC5433" w:rsidRDefault="00934DB1" w:rsidP="00C4263A">
      <w:pPr>
        <w:jc w:val="both"/>
        <w:rPr>
          <w:rFonts w:ascii="Times New Roman" w:hAnsi="Times New Roman"/>
          <w:sz w:val="24"/>
          <w:szCs w:val="24"/>
        </w:rPr>
      </w:pPr>
      <w:r w:rsidRPr="00DC5433">
        <w:rPr>
          <w:rFonts w:ascii="Times New Roman" w:hAnsi="Times New Roman"/>
          <w:sz w:val="24"/>
          <w:szCs w:val="24"/>
        </w:rPr>
        <w:t xml:space="preserve"> </w:t>
      </w:r>
      <w:r w:rsidRPr="00DC5433">
        <w:rPr>
          <w:rFonts w:ascii="Times New Roman" w:hAnsi="Times New Roman"/>
          <w:sz w:val="24"/>
          <w:szCs w:val="24"/>
        </w:rPr>
        <w:tab/>
        <w:t>(2) Za platbu se pro účely tohoto zákona nepovažuje vklad peněžních prostředků v hotovosti na vlastní účet nebo na cizí účet u peněžního ústavu, nebo jejich výběr.</w:t>
      </w:r>
    </w:p>
    <w:p w:rsidR="00934DB1" w:rsidRPr="00DC5433" w:rsidRDefault="00934DB1" w:rsidP="00C4263A">
      <w:pPr>
        <w:jc w:val="both"/>
        <w:rPr>
          <w:rFonts w:ascii="Times New Roman" w:hAnsi="Times New Roman"/>
          <w:sz w:val="24"/>
          <w:szCs w:val="24"/>
        </w:rPr>
      </w:pPr>
      <w:r w:rsidRPr="00DC5433">
        <w:rPr>
          <w:rFonts w:ascii="Times New Roman" w:hAnsi="Times New Roman"/>
          <w:sz w:val="24"/>
          <w:szCs w:val="24"/>
        </w:rPr>
        <w:t xml:space="preserve"> </w:t>
      </w:r>
      <w:r w:rsidRPr="00DC5433">
        <w:rPr>
          <w:rFonts w:ascii="Times New Roman" w:hAnsi="Times New Roman"/>
          <w:sz w:val="24"/>
          <w:szCs w:val="24"/>
        </w:rPr>
        <w:tab/>
        <w:t>(3) Za platbu v hotovosti se považuje i platba vysoce hodnotnými komoditami, jako jsou například drahé kovy nebo drahé kameny.</w:t>
      </w:r>
    </w:p>
    <w:sectPr w:rsidR="00934DB1" w:rsidRPr="00DC5433" w:rsidSect="00B93B93">
      <w:footerReference w:type="even" r:id="rId116"/>
      <w:footerReference w:type="default" r:id="rId1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4DB1" w:rsidRDefault="00934DB1">
      <w:r>
        <w:separator/>
      </w:r>
    </w:p>
  </w:endnote>
  <w:endnote w:type="continuationSeparator" w:id="0">
    <w:p w:rsidR="00934DB1" w:rsidRDefault="00934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DB1" w:rsidRDefault="00934DB1" w:rsidP="006A754C">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rsidR="00934DB1" w:rsidRDefault="00934DB1" w:rsidP="00F72292">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4DB1" w:rsidRDefault="00934DB1" w:rsidP="006A754C">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B93B93">
      <w:rPr>
        <w:rStyle w:val="slostrnky"/>
        <w:noProof/>
      </w:rPr>
      <w:t>1</w:t>
    </w:r>
    <w:r>
      <w:rPr>
        <w:rStyle w:val="slostrnky"/>
      </w:rPr>
      <w:fldChar w:fldCharType="end"/>
    </w:r>
  </w:p>
  <w:p w:rsidR="00934DB1" w:rsidRDefault="00934DB1" w:rsidP="00F72292">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4DB1" w:rsidRDefault="00934DB1">
      <w:r>
        <w:separator/>
      </w:r>
    </w:p>
  </w:footnote>
  <w:footnote w:type="continuationSeparator" w:id="0">
    <w:p w:rsidR="00934DB1" w:rsidRDefault="00934DB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2860"/>
    <w:multiLevelType w:val="hybridMultilevel"/>
    <w:tmpl w:val="BF607B1C"/>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
    <w:nsid w:val="50226367"/>
    <w:multiLevelType w:val="hybridMultilevel"/>
    <w:tmpl w:val="B0E28518"/>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
    <w:nsid w:val="569C64E9"/>
    <w:multiLevelType w:val="hybridMultilevel"/>
    <w:tmpl w:val="718432C6"/>
    <w:lvl w:ilvl="0" w:tplc="CC8A87A0">
      <w:start w:val="1"/>
      <w:numFmt w:val="decimal"/>
      <w:lvlText w:val="(%1)"/>
      <w:lvlJc w:val="left"/>
      <w:pPr>
        <w:ind w:left="1845" w:hanging="1125"/>
      </w:pPr>
      <w:rPr>
        <w:rFonts w:cs="Times New Roman" w:hint="default"/>
      </w:rPr>
    </w:lvl>
    <w:lvl w:ilvl="1" w:tplc="04050019" w:tentative="1">
      <w:start w:val="1"/>
      <w:numFmt w:val="lowerLetter"/>
      <w:lvlText w:val="%2."/>
      <w:lvlJc w:val="left"/>
      <w:pPr>
        <w:ind w:left="1800" w:hanging="360"/>
      </w:pPr>
      <w:rPr>
        <w:rFonts w:cs="Times New Roman"/>
      </w:rPr>
    </w:lvl>
    <w:lvl w:ilvl="2" w:tplc="0405001B" w:tentative="1">
      <w:start w:val="1"/>
      <w:numFmt w:val="lowerRoman"/>
      <w:lvlText w:val="%3."/>
      <w:lvlJc w:val="right"/>
      <w:pPr>
        <w:ind w:left="2520" w:hanging="180"/>
      </w:pPr>
      <w:rPr>
        <w:rFonts w:cs="Times New Roman"/>
      </w:rPr>
    </w:lvl>
    <w:lvl w:ilvl="3" w:tplc="0405000F" w:tentative="1">
      <w:start w:val="1"/>
      <w:numFmt w:val="decimal"/>
      <w:lvlText w:val="%4."/>
      <w:lvlJc w:val="left"/>
      <w:pPr>
        <w:ind w:left="3240" w:hanging="360"/>
      </w:pPr>
      <w:rPr>
        <w:rFonts w:cs="Times New Roman"/>
      </w:rPr>
    </w:lvl>
    <w:lvl w:ilvl="4" w:tplc="04050019" w:tentative="1">
      <w:start w:val="1"/>
      <w:numFmt w:val="lowerLetter"/>
      <w:lvlText w:val="%5."/>
      <w:lvlJc w:val="left"/>
      <w:pPr>
        <w:ind w:left="3960" w:hanging="360"/>
      </w:pPr>
      <w:rPr>
        <w:rFonts w:cs="Times New Roman"/>
      </w:rPr>
    </w:lvl>
    <w:lvl w:ilvl="5" w:tplc="0405001B" w:tentative="1">
      <w:start w:val="1"/>
      <w:numFmt w:val="lowerRoman"/>
      <w:lvlText w:val="%6."/>
      <w:lvlJc w:val="right"/>
      <w:pPr>
        <w:ind w:left="4680" w:hanging="180"/>
      </w:pPr>
      <w:rPr>
        <w:rFonts w:cs="Times New Roman"/>
      </w:rPr>
    </w:lvl>
    <w:lvl w:ilvl="6" w:tplc="0405000F" w:tentative="1">
      <w:start w:val="1"/>
      <w:numFmt w:val="decimal"/>
      <w:lvlText w:val="%7."/>
      <w:lvlJc w:val="left"/>
      <w:pPr>
        <w:ind w:left="5400" w:hanging="360"/>
      </w:pPr>
      <w:rPr>
        <w:rFonts w:cs="Times New Roman"/>
      </w:rPr>
    </w:lvl>
    <w:lvl w:ilvl="7" w:tplc="04050019" w:tentative="1">
      <w:start w:val="1"/>
      <w:numFmt w:val="lowerLetter"/>
      <w:lvlText w:val="%8."/>
      <w:lvlJc w:val="left"/>
      <w:pPr>
        <w:ind w:left="6120" w:hanging="360"/>
      </w:pPr>
      <w:rPr>
        <w:rFonts w:cs="Times New Roman"/>
      </w:rPr>
    </w:lvl>
    <w:lvl w:ilvl="8" w:tplc="0405001B" w:tentative="1">
      <w:start w:val="1"/>
      <w:numFmt w:val="lowerRoman"/>
      <w:lvlText w:val="%9."/>
      <w:lvlJc w:val="right"/>
      <w:pPr>
        <w:ind w:left="6840" w:hanging="180"/>
      </w:pPr>
      <w:rPr>
        <w:rFonts w:cs="Times New Roman"/>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trackRevision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479C"/>
    <w:rsid w:val="00033C08"/>
    <w:rsid w:val="00037403"/>
    <w:rsid w:val="000437B1"/>
    <w:rsid w:val="000605CB"/>
    <w:rsid w:val="000B55F3"/>
    <w:rsid w:val="000D4A3C"/>
    <w:rsid w:val="000F2544"/>
    <w:rsid w:val="00102121"/>
    <w:rsid w:val="00106379"/>
    <w:rsid w:val="00147497"/>
    <w:rsid w:val="00151D37"/>
    <w:rsid w:val="00157E34"/>
    <w:rsid w:val="001A2CB6"/>
    <w:rsid w:val="002E16D6"/>
    <w:rsid w:val="00312390"/>
    <w:rsid w:val="003172F0"/>
    <w:rsid w:val="00322769"/>
    <w:rsid w:val="00356A55"/>
    <w:rsid w:val="00364C17"/>
    <w:rsid w:val="00394327"/>
    <w:rsid w:val="0045479C"/>
    <w:rsid w:val="004D2A59"/>
    <w:rsid w:val="005F31BD"/>
    <w:rsid w:val="00672CCB"/>
    <w:rsid w:val="006A754C"/>
    <w:rsid w:val="006D5618"/>
    <w:rsid w:val="0070609D"/>
    <w:rsid w:val="007B471D"/>
    <w:rsid w:val="007D131F"/>
    <w:rsid w:val="007F1E97"/>
    <w:rsid w:val="00825F17"/>
    <w:rsid w:val="00826905"/>
    <w:rsid w:val="008431FC"/>
    <w:rsid w:val="00880E49"/>
    <w:rsid w:val="009012E8"/>
    <w:rsid w:val="009248D3"/>
    <w:rsid w:val="00934DB1"/>
    <w:rsid w:val="00974124"/>
    <w:rsid w:val="00A31ADB"/>
    <w:rsid w:val="00A5408D"/>
    <w:rsid w:val="00A60065"/>
    <w:rsid w:val="00AB7A15"/>
    <w:rsid w:val="00AD13B8"/>
    <w:rsid w:val="00B642BD"/>
    <w:rsid w:val="00B93B93"/>
    <w:rsid w:val="00BA744C"/>
    <w:rsid w:val="00C4263A"/>
    <w:rsid w:val="00C64D80"/>
    <w:rsid w:val="00C85339"/>
    <w:rsid w:val="00D533E4"/>
    <w:rsid w:val="00D9394D"/>
    <w:rsid w:val="00D9587C"/>
    <w:rsid w:val="00DB1434"/>
    <w:rsid w:val="00DC5433"/>
    <w:rsid w:val="00ED7616"/>
    <w:rsid w:val="00EE0CC1"/>
    <w:rsid w:val="00EF2654"/>
    <w:rsid w:val="00F268A8"/>
    <w:rsid w:val="00F402F3"/>
    <w:rsid w:val="00F72292"/>
    <w:rsid w:val="00FB56E5"/>
    <w:rsid w:val="00FB6CBA"/>
    <w:rsid w:val="00FE239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5479C"/>
    <w:pPr>
      <w:spacing w:after="200" w:line="276" w:lineRule="auto"/>
    </w:pPr>
    <w:rPr>
      <w:rFonts w:eastAsia="Times New Roman"/>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Odkaznakoment">
    <w:name w:val="annotation reference"/>
    <w:basedOn w:val="Standardnpsmoodstavce"/>
    <w:uiPriority w:val="99"/>
    <w:semiHidden/>
    <w:rsid w:val="00D9394D"/>
    <w:rPr>
      <w:rFonts w:cs="Times New Roman"/>
      <w:sz w:val="16"/>
    </w:rPr>
  </w:style>
  <w:style w:type="paragraph" w:styleId="Textkomente">
    <w:name w:val="annotation text"/>
    <w:basedOn w:val="Normln"/>
    <w:link w:val="TextkomenteChar"/>
    <w:uiPriority w:val="99"/>
    <w:semiHidden/>
    <w:rsid w:val="00D9394D"/>
    <w:rPr>
      <w:sz w:val="20"/>
      <w:szCs w:val="20"/>
    </w:rPr>
  </w:style>
  <w:style w:type="character" w:customStyle="1" w:styleId="TextkomenteChar">
    <w:name w:val="Text komentáře Char"/>
    <w:basedOn w:val="Standardnpsmoodstavce"/>
    <w:link w:val="Textkomente"/>
    <w:uiPriority w:val="99"/>
    <w:semiHidden/>
    <w:locked/>
    <w:rsid w:val="00D9394D"/>
    <w:rPr>
      <w:rFonts w:ascii="Calibri" w:hAnsi="Calibri" w:cs="Times New Roman"/>
      <w:sz w:val="20"/>
      <w:szCs w:val="20"/>
      <w:lang w:eastAsia="cs-CZ"/>
    </w:rPr>
  </w:style>
  <w:style w:type="paragraph" w:styleId="Textbubliny">
    <w:name w:val="Balloon Text"/>
    <w:basedOn w:val="Normln"/>
    <w:link w:val="TextbublinyChar"/>
    <w:uiPriority w:val="99"/>
    <w:semiHidden/>
    <w:rsid w:val="00D9394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D9394D"/>
    <w:rPr>
      <w:rFonts w:ascii="Tahoma" w:hAnsi="Tahoma" w:cs="Tahoma"/>
      <w:sz w:val="16"/>
      <w:szCs w:val="16"/>
      <w:lang w:eastAsia="cs-CZ"/>
    </w:rPr>
  </w:style>
  <w:style w:type="paragraph" w:styleId="Odstavecseseznamem">
    <w:name w:val="List Paragraph"/>
    <w:basedOn w:val="Normln"/>
    <w:uiPriority w:val="99"/>
    <w:qFormat/>
    <w:rsid w:val="00037403"/>
    <w:pPr>
      <w:ind w:left="720"/>
      <w:contextualSpacing/>
    </w:pPr>
    <w:rPr>
      <w:rFonts w:eastAsia="Calibri"/>
      <w:lang w:eastAsia="en-US"/>
    </w:rPr>
  </w:style>
  <w:style w:type="paragraph" w:customStyle="1" w:styleId="Paragraf">
    <w:name w:val="Paragraf"/>
    <w:basedOn w:val="Normln"/>
    <w:uiPriority w:val="99"/>
    <w:rsid w:val="000F2544"/>
    <w:pPr>
      <w:widowControl w:val="0"/>
      <w:autoSpaceDE w:val="0"/>
      <w:autoSpaceDN w:val="0"/>
      <w:adjustRightInd w:val="0"/>
      <w:spacing w:beforeLines="200" w:after="0" w:line="240" w:lineRule="auto"/>
      <w:jc w:val="center"/>
    </w:pPr>
    <w:rPr>
      <w:rFonts w:ascii="Times New Roman" w:hAnsi="Times New Roman"/>
      <w:sz w:val="24"/>
      <w:szCs w:val="24"/>
    </w:rPr>
  </w:style>
  <w:style w:type="paragraph" w:customStyle="1" w:styleId="CELEX">
    <w:name w:val="CELEX"/>
    <w:basedOn w:val="Normln"/>
    <w:next w:val="Normln"/>
    <w:uiPriority w:val="99"/>
    <w:rsid w:val="00BA744C"/>
    <w:pPr>
      <w:spacing w:before="60" w:after="0" w:line="240" w:lineRule="auto"/>
      <w:jc w:val="both"/>
    </w:pPr>
    <w:rPr>
      <w:rFonts w:ascii="Times New Roman" w:hAnsi="Times New Roman"/>
      <w:i/>
      <w:sz w:val="20"/>
      <w:szCs w:val="20"/>
    </w:rPr>
  </w:style>
  <w:style w:type="paragraph" w:styleId="Zpat">
    <w:name w:val="footer"/>
    <w:basedOn w:val="Normln"/>
    <w:link w:val="ZpatChar"/>
    <w:uiPriority w:val="99"/>
    <w:rsid w:val="00F72292"/>
    <w:pPr>
      <w:tabs>
        <w:tab w:val="center" w:pos="4536"/>
        <w:tab w:val="right" w:pos="9072"/>
      </w:tabs>
    </w:pPr>
  </w:style>
  <w:style w:type="character" w:customStyle="1" w:styleId="ZpatChar">
    <w:name w:val="Zápatí Char"/>
    <w:basedOn w:val="Standardnpsmoodstavce"/>
    <w:link w:val="Zpat"/>
    <w:uiPriority w:val="99"/>
    <w:semiHidden/>
    <w:locked/>
    <w:rPr>
      <w:rFonts w:eastAsia="Times New Roman" w:cs="Times New Roman"/>
    </w:rPr>
  </w:style>
  <w:style w:type="character" w:styleId="slostrnky">
    <w:name w:val="page number"/>
    <w:basedOn w:val="Standardnpsmoodstavce"/>
    <w:uiPriority w:val="99"/>
    <w:rsid w:val="00F72292"/>
    <w:rPr>
      <w:rFonts w:cs="Times New Roman"/>
    </w:rPr>
  </w:style>
  <w:style w:type="paragraph" w:styleId="Zhlav">
    <w:name w:val="header"/>
    <w:basedOn w:val="Normln"/>
    <w:link w:val="ZhlavChar"/>
    <w:uiPriority w:val="99"/>
    <w:unhideWhenUsed/>
    <w:rsid w:val="000437B1"/>
    <w:pPr>
      <w:tabs>
        <w:tab w:val="center" w:pos="4536"/>
        <w:tab w:val="right" w:pos="9072"/>
      </w:tabs>
    </w:pPr>
  </w:style>
  <w:style w:type="character" w:customStyle="1" w:styleId="ZhlavChar">
    <w:name w:val="Záhlaví Char"/>
    <w:basedOn w:val="Standardnpsmoodstavce"/>
    <w:link w:val="Zhlav"/>
    <w:uiPriority w:val="99"/>
    <w:rsid w:val="000437B1"/>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aspi://module='ASPI'&amp;link='284/2009%20Sb.%252379'&amp;ucin-k-dni='30.12.9999'" TargetMode="External"/><Relationship Id="rId117" Type="http://schemas.openxmlformats.org/officeDocument/2006/relationships/footer" Target="footer2.xml"/><Relationship Id="rId21" Type="http://schemas.openxmlformats.org/officeDocument/2006/relationships/hyperlink" Target="aspi://module='ASPI'&amp;link='284/2009%20Sb.%252352e'&amp;ucin-k-dni='30.12.9999'" TargetMode="External"/><Relationship Id="rId42" Type="http://schemas.openxmlformats.org/officeDocument/2006/relationships/hyperlink" Target="aspi://module='ASPI'&amp;link='284/2009%20Sb.%252377'&amp;ucin-k-dni='30.12.9999'" TargetMode="External"/><Relationship Id="rId47" Type="http://schemas.openxmlformats.org/officeDocument/2006/relationships/hyperlink" Target="aspi://module='ASPI'&amp;link='284/2009%20Sb.%2523120'&amp;ucin-k-dni='30.12.9999'" TargetMode="External"/><Relationship Id="rId63" Type="http://schemas.openxmlformats.org/officeDocument/2006/relationships/hyperlink" Target="aspi://module='ASPI'&amp;link='284/2009%20Sb.%2523117'&amp;ucin-k-dni='30.12.9999'" TargetMode="External"/><Relationship Id="rId68" Type="http://schemas.openxmlformats.org/officeDocument/2006/relationships/hyperlink" Target="aspi://module='ASPI'&amp;link='284/2009%20Sb.%2523114'&amp;ucin-k-dni='30.12.9999'" TargetMode="External"/><Relationship Id="rId84" Type="http://schemas.openxmlformats.org/officeDocument/2006/relationships/hyperlink" Target="aspi://module='ASPI'&amp;link='284/2009%20Sb.%2523132'&amp;ucin-k-dni='30.12.9999'" TargetMode="External"/><Relationship Id="rId89" Type="http://schemas.openxmlformats.org/officeDocument/2006/relationships/hyperlink" Target="aspi://module='ASPI'&amp;link='284/2009%20Sb.%2523135d'&amp;ucin-k-dni='30.12.9999'" TargetMode="External"/><Relationship Id="rId112" Type="http://schemas.openxmlformats.org/officeDocument/2006/relationships/hyperlink" Target="aspi://module='ASPI'&amp;link='284/2009%20Sb.%252356'&amp;ucin-k-dni='30.12.9999'" TargetMode="External"/><Relationship Id="rId16" Type="http://schemas.openxmlformats.org/officeDocument/2006/relationships/hyperlink" Target="aspi://module='ASPI'&amp;link='284/2009%20Sb.%252320'&amp;ucin-k-dni='30.12.9999'" TargetMode="External"/><Relationship Id="rId107" Type="http://schemas.openxmlformats.org/officeDocument/2006/relationships/hyperlink" Target="aspi://module='ASPI'&amp;link='284/2009%20Sb.%252352h'&amp;ucin-k-dni='30.12.9999'" TargetMode="External"/><Relationship Id="rId11" Type="http://schemas.openxmlformats.org/officeDocument/2006/relationships/hyperlink" Target="aspi://module='ASPI'&amp;link='284/2009%20Sb.%252346'&amp;ucin-k-dni='30.12.9999'" TargetMode="External"/><Relationship Id="rId24" Type="http://schemas.openxmlformats.org/officeDocument/2006/relationships/hyperlink" Target="aspi://module='ASPI'&amp;link='284/2009%20Sb.%252346'&amp;ucin-k-dni='30.12.9999'" TargetMode="External"/><Relationship Id="rId32" Type="http://schemas.openxmlformats.org/officeDocument/2006/relationships/hyperlink" Target="aspi://module='ASPI'&amp;link='284/2009%20Sb.%2523107'&amp;ucin-k-dni='30.12.9999'" TargetMode="External"/><Relationship Id="rId37" Type="http://schemas.openxmlformats.org/officeDocument/2006/relationships/hyperlink" Target="aspi://module='ASPI'&amp;link='284/2009%20Sb.%2523117'&amp;ucin-k-dni='30.12.9999'" TargetMode="External"/><Relationship Id="rId40" Type="http://schemas.openxmlformats.org/officeDocument/2006/relationships/hyperlink" Target="aspi://module='ASPI'&amp;link='284/2009%20Sb.%2523103'&amp;ucin-k-dni='30.12.9999'" TargetMode="External"/><Relationship Id="rId45" Type="http://schemas.openxmlformats.org/officeDocument/2006/relationships/hyperlink" Target="aspi://module='ASPI'&amp;link='284/2009%20Sb.%2523106'&amp;ucin-k-dni='30.12.9999'" TargetMode="External"/><Relationship Id="rId53" Type="http://schemas.openxmlformats.org/officeDocument/2006/relationships/hyperlink" Target="aspi://module='ASPI'&amp;link='284/2009%20Sb.%2523103'&amp;ucin-k-dni='30.12.9999'" TargetMode="External"/><Relationship Id="rId58" Type="http://schemas.openxmlformats.org/officeDocument/2006/relationships/hyperlink" Target="aspi://module='ASPI'&amp;link='284/2009%20Sb.%2523109'&amp;ucin-k-dni='30.12.9999'" TargetMode="External"/><Relationship Id="rId66" Type="http://schemas.openxmlformats.org/officeDocument/2006/relationships/hyperlink" Target="aspi://module='ASPI'&amp;link='284/2009%20Sb.%2523111'&amp;ucin-k-dni='30.12.9999'" TargetMode="External"/><Relationship Id="rId74" Type="http://schemas.openxmlformats.org/officeDocument/2006/relationships/hyperlink" Target="aspi://module='ASPI'&amp;link='284/2009%20Sb.%252391'&amp;ucin-k-dni='30.12.9999'" TargetMode="External"/><Relationship Id="rId79" Type="http://schemas.openxmlformats.org/officeDocument/2006/relationships/hyperlink" Target="aspi://module='ASPI'&amp;link='284/2009%20Sb.%2523135a'&amp;ucin-k-dni='30.12.9999'" TargetMode="External"/><Relationship Id="rId87" Type="http://schemas.openxmlformats.org/officeDocument/2006/relationships/hyperlink" Target="aspi://module='ASPI'&amp;link='284/2009%20Sb.%2523135d'&amp;ucin-k-dni='30.12.9999'" TargetMode="External"/><Relationship Id="rId102" Type="http://schemas.openxmlformats.org/officeDocument/2006/relationships/hyperlink" Target="aspi://module='ASPI'&amp;link='284/2009%20Sb.%252348'&amp;ucin-k-dni='30.12.9999'" TargetMode="External"/><Relationship Id="rId110" Type="http://schemas.openxmlformats.org/officeDocument/2006/relationships/hyperlink" Target="aspi://module='ASPI'&amp;link='284/2009%20Sb.%252352m'&amp;ucin-k-dni='30.12.9999'" TargetMode="External"/><Relationship Id="rId115" Type="http://schemas.openxmlformats.org/officeDocument/2006/relationships/hyperlink" Target="aspi://module='ASPI'&amp;link='284/2009%20Sb.%252373b'&amp;ucin-k-dni='30.12.9999'" TargetMode="External"/><Relationship Id="rId5" Type="http://schemas.openxmlformats.org/officeDocument/2006/relationships/webSettings" Target="webSettings.xml"/><Relationship Id="rId61" Type="http://schemas.openxmlformats.org/officeDocument/2006/relationships/hyperlink" Target="aspi://module='ASPI'&amp;link='284/2009%20Sb.%2523110'&amp;ucin-k-dni='30.12.9999'" TargetMode="External"/><Relationship Id="rId82" Type="http://schemas.openxmlformats.org/officeDocument/2006/relationships/hyperlink" Target="aspi://module='ASPI'&amp;link='284/2009%20Sb.%2523132'&amp;ucin-k-dni='30.12.9999'" TargetMode="External"/><Relationship Id="rId90" Type="http://schemas.openxmlformats.org/officeDocument/2006/relationships/hyperlink" Target="aspi://module='ASPI'&amp;link='284/2009%20Sb.%25239'&amp;ucin-k-dni='30.12.9999'" TargetMode="External"/><Relationship Id="rId95" Type="http://schemas.openxmlformats.org/officeDocument/2006/relationships/hyperlink" Target="aspi://module='ASPI'&amp;link='284/2009%20Sb.%252323'&amp;ucin-k-dni='30.12.9999'" TargetMode="External"/><Relationship Id="rId19" Type="http://schemas.openxmlformats.org/officeDocument/2006/relationships/hyperlink" Target="aspi://module='ASPI'&amp;link='284/2009%20Sb.%252352e'&amp;ucin-k-dni='30.12.9999'" TargetMode="External"/><Relationship Id="rId14" Type="http://schemas.openxmlformats.org/officeDocument/2006/relationships/hyperlink" Target="aspi://module='ASPI'&amp;link='284/2009%20Sb.%252320'&amp;ucin-k-dni='30.12.9999'" TargetMode="External"/><Relationship Id="rId22" Type="http://schemas.openxmlformats.org/officeDocument/2006/relationships/hyperlink" Target="aspi://module='ASPI'&amp;link='284/2009%20Sb.%252352e'&amp;ucin-k-dni='30.12.9999'" TargetMode="External"/><Relationship Id="rId27" Type="http://schemas.openxmlformats.org/officeDocument/2006/relationships/hyperlink" Target="aspi://module='ASPI'&amp;link='284/2009%20Sb.%252382'&amp;ucin-k-dni='30.12.9999'" TargetMode="External"/><Relationship Id="rId30" Type="http://schemas.openxmlformats.org/officeDocument/2006/relationships/hyperlink" Target="aspi://module='ASPI'&amp;link='284/2009%20Sb.%252386'&amp;ucin-k-dni='30.12.9999'" TargetMode="External"/><Relationship Id="rId35" Type="http://schemas.openxmlformats.org/officeDocument/2006/relationships/hyperlink" Target="aspi://module='ASPI'&amp;link='284/2009%20Sb.%2523113'&amp;ucin-k-dni='30.12.9999'" TargetMode="External"/><Relationship Id="rId43" Type="http://schemas.openxmlformats.org/officeDocument/2006/relationships/hyperlink" Target="aspi://module='ASPI'&amp;link='284/2009%20Sb.%252379-97'&amp;ucin-k-dni='30.12.9999'" TargetMode="External"/><Relationship Id="rId48" Type="http://schemas.openxmlformats.org/officeDocument/2006/relationships/hyperlink" Target="aspi://module='ASPI'&amp;link='284/2009%20Sb.%2523121'&amp;ucin-k-dni='30.12.9999'" TargetMode="External"/><Relationship Id="rId56" Type="http://schemas.openxmlformats.org/officeDocument/2006/relationships/hyperlink" Target="aspi://module='ASPI'&amp;link='284/2009%20Sb.%2523109'&amp;ucin-k-dni='30.12.9999'" TargetMode="External"/><Relationship Id="rId64" Type="http://schemas.openxmlformats.org/officeDocument/2006/relationships/hyperlink" Target="aspi://module='ASPI'&amp;link='284/2009%20Sb.%2523117'&amp;ucin-k-dni='30.12.9999'" TargetMode="External"/><Relationship Id="rId69" Type="http://schemas.openxmlformats.org/officeDocument/2006/relationships/hyperlink" Target="aspi://module='ASPI'&amp;link='284/2009%20Sb.%2523115'&amp;ucin-k-dni='30.12.9999'" TargetMode="External"/><Relationship Id="rId77" Type="http://schemas.openxmlformats.org/officeDocument/2006/relationships/hyperlink" Target="aspi://module='ASPI'&amp;link='284/2009%20Sb.%2523124b'&amp;ucin-k-dni='30.12.9999'" TargetMode="External"/><Relationship Id="rId100" Type="http://schemas.openxmlformats.org/officeDocument/2006/relationships/hyperlink" Target="aspi://module='ASPI'&amp;link='284/2009%20Sb.%252339'&amp;ucin-k-dni='30.12.9999'" TargetMode="External"/><Relationship Id="rId105" Type="http://schemas.openxmlformats.org/officeDocument/2006/relationships/hyperlink" Target="aspi://module='ASPI'&amp;link='284/2009%20Sb.%252352c'&amp;ucin-k-dni='30.12.9999'" TargetMode="External"/><Relationship Id="rId113" Type="http://schemas.openxmlformats.org/officeDocument/2006/relationships/hyperlink" Target="aspi://module='ASPI'&amp;link='284/2009%20Sb.%252371'&amp;ucin-k-dni='30.12.9999'" TargetMode="External"/><Relationship Id="rId118" Type="http://schemas.openxmlformats.org/officeDocument/2006/relationships/fontTable" Target="fontTable.xml"/><Relationship Id="rId8" Type="http://schemas.openxmlformats.org/officeDocument/2006/relationships/hyperlink" Target="aspi://module='ASPI'&amp;link='284/2009%20Sb.%25233'&amp;ucin-k-dni='30.12.9999'" TargetMode="External"/><Relationship Id="rId51" Type="http://schemas.openxmlformats.org/officeDocument/2006/relationships/hyperlink" Target="aspi://module='ASPI'&amp;link='284/2009%20Sb.%252381'&amp;ucin-k-dni='30.12.9999'" TargetMode="External"/><Relationship Id="rId72" Type="http://schemas.openxmlformats.org/officeDocument/2006/relationships/hyperlink" Target="aspi://module='ASPI'&amp;link='284/2009%20Sb.%252387'&amp;ucin-k-dni='30.12.9999'" TargetMode="External"/><Relationship Id="rId80" Type="http://schemas.openxmlformats.org/officeDocument/2006/relationships/hyperlink" Target="aspi://module='ASPI'&amp;link='284/2009%20Sb.%2523135d'&amp;ucin-k-dni='30.12.9999'" TargetMode="External"/><Relationship Id="rId85" Type="http://schemas.openxmlformats.org/officeDocument/2006/relationships/hyperlink" Target="aspi://module='ASPI'&amp;link='284/2009%20Sb.%2523133'&amp;ucin-k-dni='30.12.9999'" TargetMode="External"/><Relationship Id="rId93" Type="http://schemas.openxmlformats.org/officeDocument/2006/relationships/hyperlink" Target="aspi://module='ASPI'&amp;link='284/2009%20Sb.%252318'&amp;ucin-k-dni='30.12.9999'" TargetMode="External"/><Relationship Id="rId98" Type="http://schemas.openxmlformats.org/officeDocument/2006/relationships/hyperlink" Target="aspi://module='ASPI'&amp;link='284/2009%20Sb.%252329'&amp;ucin-k-dni='30.12.9999'" TargetMode="External"/><Relationship Id="rId3" Type="http://schemas.microsoft.com/office/2007/relationships/stylesWithEffects" Target="stylesWithEffects.xml"/><Relationship Id="rId12" Type="http://schemas.openxmlformats.org/officeDocument/2006/relationships/hyperlink" Target="aspi://module='ASPI'&amp;link='284/2009%20Sb.%252353'&amp;ucin-k-dni='30.12.9999'" TargetMode="External"/><Relationship Id="rId17" Type="http://schemas.openxmlformats.org/officeDocument/2006/relationships/hyperlink" Target="aspi://module='ASPI'&amp;link='284/2009%20Sb.%252348'&amp;ucin-k-dni='30.12.9999'" TargetMode="External"/><Relationship Id="rId25" Type="http://schemas.openxmlformats.org/officeDocument/2006/relationships/hyperlink" Target="aspi://module='ASPI'&amp;link='284/2009%20Sb.%252377'&amp;ucin-k-dni='30.12.9999'" TargetMode="External"/><Relationship Id="rId33" Type="http://schemas.openxmlformats.org/officeDocument/2006/relationships/hyperlink" Target="aspi://module='ASPI'&amp;link='284/2009%20Sb.%2523109'&amp;ucin-k-dni='30.12.9999'" TargetMode="External"/><Relationship Id="rId38" Type="http://schemas.openxmlformats.org/officeDocument/2006/relationships/hyperlink" Target="aspi://module='ASPI'&amp;link='284/2009%20Sb.%2523117'&amp;ucin-k-dni='30.12.9999'" TargetMode="External"/><Relationship Id="rId46" Type="http://schemas.openxmlformats.org/officeDocument/2006/relationships/hyperlink" Target="aspi://module='ASPI'&amp;link='284/2009%20Sb.%2523116-118'&amp;ucin-k-dni='30.12.9999'" TargetMode="External"/><Relationship Id="rId59" Type="http://schemas.openxmlformats.org/officeDocument/2006/relationships/hyperlink" Target="aspi://module='ASPI'&amp;link='284/2009%20Sb.%2523109-111'&amp;ucin-k-dni='30.12.9999'" TargetMode="External"/><Relationship Id="rId67" Type="http://schemas.openxmlformats.org/officeDocument/2006/relationships/hyperlink" Target="aspi://module='ASPI'&amp;link='284/2009%20Sb.%2523113'&amp;ucin-k-dni='30.12.9999'" TargetMode="External"/><Relationship Id="rId103" Type="http://schemas.openxmlformats.org/officeDocument/2006/relationships/hyperlink" Target="aspi://module='ASPI'&amp;link='284/2009%20Sb.%252352a'&amp;ucin-k-dni='30.12.9999'" TargetMode="External"/><Relationship Id="rId108" Type="http://schemas.openxmlformats.org/officeDocument/2006/relationships/hyperlink" Target="aspi://module='ASPI'&amp;link='284/2009%20Sb.%252352j'&amp;ucin-k-dni='30.12.9999'" TargetMode="External"/><Relationship Id="rId116" Type="http://schemas.openxmlformats.org/officeDocument/2006/relationships/footer" Target="footer1.xml"/><Relationship Id="rId20" Type="http://schemas.openxmlformats.org/officeDocument/2006/relationships/hyperlink" Target="aspi://module='ASPI'&amp;link='284/2009%20Sb.%252352e'&amp;ucin-k-dni='30.12.9999'" TargetMode="External"/><Relationship Id="rId41" Type="http://schemas.openxmlformats.org/officeDocument/2006/relationships/hyperlink" Target="aspi://module='ASPI'&amp;link='284/2009%20Sb.%252380'&amp;ucin-k-dni='30.12.9999'" TargetMode="External"/><Relationship Id="rId54" Type="http://schemas.openxmlformats.org/officeDocument/2006/relationships/hyperlink" Target="aspi://module='ASPI'&amp;link='284/2009%20Sb.%2523106'&amp;ucin-k-dni='30.12.9999'" TargetMode="External"/><Relationship Id="rId62" Type="http://schemas.openxmlformats.org/officeDocument/2006/relationships/hyperlink" Target="aspi://module='ASPI'&amp;link='284/2009%20Sb.%2523112'&amp;ucin-k-dni='30.12.9999'" TargetMode="External"/><Relationship Id="rId70" Type="http://schemas.openxmlformats.org/officeDocument/2006/relationships/hyperlink" Target="aspi://module='ASPI'&amp;link='284/2009%20Sb.%2523117'&amp;ucin-k-dni='30.12.9999'" TargetMode="External"/><Relationship Id="rId75" Type="http://schemas.openxmlformats.org/officeDocument/2006/relationships/hyperlink" Target="aspi://module='ASPI'&amp;link='284/2009%20Sb.%2523124a'&amp;ucin-k-dni='30.12.9999'" TargetMode="External"/><Relationship Id="rId83" Type="http://schemas.openxmlformats.org/officeDocument/2006/relationships/hyperlink" Target="aspi://module='ASPI'&amp;link='284/2009%20Sb.%2523132'&amp;ucin-k-dni='30.12.9999'" TargetMode="External"/><Relationship Id="rId88" Type="http://schemas.openxmlformats.org/officeDocument/2006/relationships/hyperlink" Target="aspi://module='ASPI'&amp;link='284/2009%20Sb.%2523135d'&amp;ucin-k-dni='30.12.9999'" TargetMode="External"/><Relationship Id="rId91" Type="http://schemas.openxmlformats.org/officeDocument/2006/relationships/hyperlink" Target="aspi://module='ASPI'&amp;link='284/2009%20Sb.%252311'&amp;ucin-k-dni='30.12.9999'" TargetMode="External"/><Relationship Id="rId96" Type="http://schemas.openxmlformats.org/officeDocument/2006/relationships/hyperlink" Target="aspi://module='ASPI'&amp;link='284/2009%20Sb.%252326'&amp;ucin-k-dni='30.12.9999'" TargetMode="External"/><Relationship Id="rId111" Type="http://schemas.openxmlformats.org/officeDocument/2006/relationships/hyperlink" Target="aspi://module='ASPI'&amp;link='284/2009%20Sb.%252354'&amp;ucin-k-dni='30.12.9999'"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aspi://module='ASPI'&amp;link='284/2009%20Sb.%252320'&amp;ucin-k-dni='30.12.9999'" TargetMode="External"/><Relationship Id="rId23" Type="http://schemas.openxmlformats.org/officeDocument/2006/relationships/hyperlink" Target="aspi://module='ASPI'&amp;link='284/2009%20Sb.%252352e'&amp;ucin-k-dni='30.12.9999'" TargetMode="External"/><Relationship Id="rId28" Type="http://schemas.openxmlformats.org/officeDocument/2006/relationships/hyperlink" Target="aspi://module='ASPI'&amp;link='284/2009%20Sb.%252382'&amp;ucin-k-dni='30.12.9999'" TargetMode="External"/><Relationship Id="rId36" Type="http://schemas.openxmlformats.org/officeDocument/2006/relationships/hyperlink" Target="aspi://module='ASPI'&amp;link='284/2009%20Sb.%2523115'&amp;ucin-k-dni='30.12.9999'" TargetMode="External"/><Relationship Id="rId49" Type="http://schemas.openxmlformats.org/officeDocument/2006/relationships/hyperlink" Target="aspi://module='ASPI'&amp;link='284/2009%20Sb.%252386-91'&amp;ucin-k-dni='30.12.9999'" TargetMode="External"/><Relationship Id="rId57" Type="http://schemas.openxmlformats.org/officeDocument/2006/relationships/hyperlink" Target="aspi://module='ASPI'&amp;link='284/2009%20Sb.%2523109'&amp;ucin-k-dni='30.12.9999'" TargetMode="External"/><Relationship Id="rId106" Type="http://schemas.openxmlformats.org/officeDocument/2006/relationships/hyperlink" Target="aspi://module='ASPI'&amp;link='284/2009%20Sb.%252352e'&amp;ucin-k-dni='30.12.9999'" TargetMode="External"/><Relationship Id="rId114" Type="http://schemas.openxmlformats.org/officeDocument/2006/relationships/hyperlink" Target="aspi://module='ASPI'&amp;link='284/2009%20Sb.%252372'&amp;ucin-k-dni='30.12.9999'" TargetMode="External"/><Relationship Id="rId119" Type="http://schemas.openxmlformats.org/officeDocument/2006/relationships/theme" Target="theme/theme1.xml"/><Relationship Id="rId10" Type="http://schemas.openxmlformats.org/officeDocument/2006/relationships/hyperlink" Target="aspi://module='ASPI'&amp;link='284/2009%20Sb.%252336'&amp;ucin-k-dni='30.12.9999'" TargetMode="External"/><Relationship Id="rId31" Type="http://schemas.openxmlformats.org/officeDocument/2006/relationships/hyperlink" Target="aspi://module='ASPI'&amp;link='284/2009%20Sb.%252389'&amp;ucin-k-dni='30.12.9999'" TargetMode="External"/><Relationship Id="rId44" Type="http://schemas.openxmlformats.org/officeDocument/2006/relationships/hyperlink" Target="aspi://module='ASPI'&amp;link='284/2009%20Sb.%2523103'&amp;ucin-k-dni='30.12.9999'" TargetMode="External"/><Relationship Id="rId52" Type="http://schemas.openxmlformats.org/officeDocument/2006/relationships/hyperlink" Target="aspi://module='ASPI'&amp;link='284/2009%20Sb.%2523103'&amp;ucin-k-dni='30.12.9999'" TargetMode="External"/><Relationship Id="rId60" Type="http://schemas.openxmlformats.org/officeDocument/2006/relationships/hyperlink" Target="aspi://module='ASPI'&amp;link='284/2009%20Sb.%2523109'&amp;ucin-k-dni='30.12.9999'" TargetMode="External"/><Relationship Id="rId65" Type="http://schemas.openxmlformats.org/officeDocument/2006/relationships/hyperlink" Target="aspi://module='ASPI'&amp;link='284/2009%20Sb.%2523110'&amp;ucin-k-dni='30.12.9999'" TargetMode="External"/><Relationship Id="rId73" Type="http://schemas.openxmlformats.org/officeDocument/2006/relationships/hyperlink" Target="aspi://module='ASPI'&amp;link='284/2009%20Sb.%252390'&amp;ucin-k-dni='30.12.9999'" TargetMode="External"/><Relationship Id="rId78" Type="http://schemas.openxmlformats.org/officeDocument/2006/relationships/hyperlink" Target="aspi://module='ASPI'&amp;link='284/2009%20Sb.%252351'&amp;ucin-k-dni='30.12.9999'" TargetMode="External"/><Relationship Id="rId81" Type="http://schemas.openxmlformats.org/officeDocument/2006/relationships/hyperlink" Target="aspi://module='ASPI'&amp;link='284/2009%20Sb.%2523132'&amp;ucin-k-dni='30.12.9999'" TargetMode="External"/><Relationship Id="rId86" Type="http://schemas.openxmlformats.org/officeDocument/2006/relationships/hyperlink" Target="aspi://module='ASPI'&amp;link='284/2009%20Sb.%2523135a'&amp;ucin-k-dni='30.12.9999'" TargetMode="External"/><Relationship Id="rId94" Type="http://schemas.openxmlformats.org/officeDocument/2006/relationships/hyperlink" Target="aspi://module='ASPI'&amp;link='284/2009%20Sb.%252320'&amp;ucin-k-dni='30.12.9999'" TargetMode="External"/><Relationship Id="rId99" Type="http://schemas.openxmlformats.org/officeDocument/2006/relationships/hyperlink" Target="aspi://module='ASPI'&amp;link='284/2009%20Sb.%252337'&amp;ucin-k-dni='30.12.9999'" TargetMode="External"/><Relationship Id="rId101" Type="http://schemas.openxmlformats.org/officeDocument/2006/relationships/hyperlink" Target="aspi://module='ASPI'&amp;link='284/2009%20Sb.%252347'&amp;ucin-k-dni='30.12.9999'" TargetMode="External"/><Relationship Id="rId4" Type="http://schemas.openxmlformats.org/officeDocument/2006/relationships/settings" Target="settings.xml"/><Relationship Id="rId9" Type="http://schemas.openxmlformats.org/officeDocument/2006/relationships/hyperlink" Target="aspi://module='ASPI'&amp;link='284/2009%20Sb.%25237'&amp;ucin-k-dni='30.12.9999'" TargetMode="External"/><Relationship Id="rId13" Type="http://schemas.openxmlformats.org/officeDocument/2006/relationships/hyperlink" Target="aspi://module='ASPI'&amp;link='284/2009%20Sb.%252336'&amp;ucin-k-dni='30.12.9999'" TargetMode="External"/><Relationship Id="rId18" Type="http://schemas.openxmlformats.org/officeDocument/2006/relationships/hyperlink" Target="aspi://module='ASPI'&amp;link='284/2009%20Sb.%252352e'&amp;ucin-k-dni='30.12.9999'" TargetMode="External"/><Relationship Id="rId39" Type="http://schemas.openxmlformats.org/officeDocument/2006/relationships/hyperlink" Target="aspi://module='ASPI'&amp;link='284/2009%20Sb.%2523118'&amp;ucin-k-dni='30.12.9999'" TargetMode="External"/><Relationship Id="rId109" Type="http://schemas.openxmlformats.org/officeDocument/2006/relationships/hyperlink" Target="aspi://module='ASPI'&amp;link='284/2009%20Sb.%252352k'&amp;ucin-k-dni='30.12.9999'" TargetMode="External"/><Relationship Id="rId34" Type="http://schemas.openxmlformats.org/officeDocument/2006/relationships/hyperlink" Target="aspi://module='ASPI'&amp;link='284/2009%20Sb.%2523111'&amp;ucin-k-dni='30.12.9999'" TargetMode="External"/><Relationship Id="rId50" Type="http://schemas.openxmlformats.org/officeDocument/2006/relationships/hyperlink" Target="aspi://module='ASPI'&amp;link='284/2009%20Sb.%252393'&amp;ucin-k-dni='30.12.9999'" TargetMode="External"/><Relationship Id="rId55" Type="http://schemas.openxmlformats.org/officeDocument/2006/relationships/hyperlink" Target="aspi://module='ASPI'&amp;link='284/2009%20Sb.%2523106'&amp;ucin-k-dni='30.12.9999'" TargetMode="External"/><Relationship Id="rId76" Type="http://schemas.openxmlformats.org/officeDocument/2006/relationships/hyperlink" Target="aspi://module='ASPI'&amp;link='284/2009%20Sb.%2523124a'&amp;ucin-k-dni='30.12.9999'" TargetMode="External"/><Relationship Id="rId97" Type="http://schemas.openxmlformats.org/officeDocument/2006/relationships/hyperlink" Target="aspi://module='ASPI'&amp;link='284/2009%20Sb.%252327'&amp;ucin-k-dni='30.12.9999'" TargetMode="External"/><Relationship Id="rId104" Type="http://schemas.openxmlformats.org/officeDocument/2006/relationships/hyperlink" Target="aspi://module='ASPI'&amp;link='284/2009%20Sb.%252352b'&amp;ucin-k-dni='30.12.9999'" TargetMode="External"/><Relationship Id="rId7" Type="http://schemas.openxmlformats.org/officeDocument/2006/relationships/endnotes" Target="endnotes.xml"/><Relationship Id="rId71" Type="http://schemas.openxmlformats.org/officeDocument/2006/relationships/hyperlink" Target="aspi://module='ASPI'&amp;link='284/2009%20Sb.%252386'&amp;ucin-k-dni='30.12.9999'" TargetMode="External"/><Relationship Id="rId92" Type="http://schemas.openxmlformats.org/officeDocument/2006/relationships/hyperlink" Target="aspi://module='ASPI'&amp;link='284/2009%20Sb.%252317'&amp;ucin-k-dni='30.12.9999'" TargetMode="External"/><Relationship Id="rId2" Type="http://schemas.openxmlformats.org/officeDocument/2006/relationships/styles" Target="styles.xml"/><Relationship Id="rId29" Type="http://schemas.openxmlformats.org/officeDocument/2006/relationships/hyperlink" Target="aspi://module='ASPI'&amp;link='284/2009%20Sb.%252386'&amp;ucin-k-dni='30.12.999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23</Pages>
  <Words>9169</Words>
  <Characters>54103</Characters>
  <Application>Microsoft Office Word</Application>
  <DocSecurity>0</DocSecurity>
  <Lines>450</Lines>
  <Paragraphs>126</Paragraphs>
  <ScaleCrop>false</ScaleCrop>
  <Company>Ministerstvo financí</Company>
  <LinksUpToDate>false</LinksUpToDate>
  <CharactersWithSpaces>63146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Nýdrle Tomáš Ing.</dc:creator>
  <cp:keywords/>
  <dc:description/>
  <cp:lastModifiedBy>Nýdrle Tomáš Ing.</cp:lastModifiedBy>
  <cp:revision>16</cp:revision>
  <cp:lastPrinted>2012-11-21T15:08:00Z</cp:lastPrinted>
  <dcterms:created xsi:type="dcterms:W3CDTF">2012-10-25T13:21:00Z</dcterms:created>
  <dcterms:modified xsi:type="dcterms:W3CDTF">2012-11-21T15:22:00Z</dcterms:modified>
</cp:coreProperties>
</file>